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260D9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>ОПРОСНЫЙ ЛИСТ</w:t>
      </w:r>
    </w:p>
    <w:p w14:paraId="054A55FA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>при проведении публичных консультаций</w:t>
      </w:r>
    </w:p>
    <w:p w14:paraId="0FD115F0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целях экспертизы постановления Администрации </w:t>
      </w:r>
    </w:p>
    <w:p w14:paraId="634361EA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городского округа Химки Московской области </w:t>
      </w:r>
    </w:p>
    <w:p w14:paraId="2A0E50E1" w14:textId="35ABB463" w:rsidR="00F24DF3" w:rsidRDefault="00932B17" w:rsidP="00837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8372DD" w:rsidRPr="008372DD">
        <w:rPr>
          <w:rFonts w:ascii="Times New Roman" w:eastAsia="Calibri" w:hAnsi="Times New Roman" w:cs="Times New Roman"/>
          <w:b/>
          <w:bCs/>
          <w:sz w:val="28"/>
          <w:szCs w:val="28"/>
        </w:rPr>
        <w:t>24.12.2015 № 1756 «Об утверждении административных регламентов предоставления государственных и муниципальных услуг в сфере земельно-имущественных отношений»</w:t>
      </w:r>
      <w:bookmarkStart w:id="0" w:name="_GoBack"/>
      <w:bookmarkEnd w:id="0"/>
    </w:p>
    <w:p w14:paraId="02419225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8905715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По Вашему желанию укажите: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33443" w14:paraId="6A70EECF" w14:textId="77777777" w:rsidTr="00133443">
        <w:tc>
          <w:tcPr>
            <w:tcW w:w="4530" w:type="dxa"/>
          </w:tcPr>
          <w:p w14:paraId="4469789A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4530" w:type="dxa"/>
          </w:tcPr>
          <w:p w14:paraId="1D4490BA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54743AAB" w14:textId="77777777" w:rsidTr="00133443">
        <w:tc>
          <w:tcPr>
            <w:tcW w:w="4530" w:type="dxa"/>
          </w:tcPr>
          <w:p w14:paraId="098660BB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530" w:type="dxa"/>
          </w:tcPr>
          <w:p w14:paraId="03399E22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4DBB44F7" w14:textId="77777777" w:rsidTr="00133443">
        <w:tc>
          <w:tcPr>
            <w:tcW w:w="4530" w:type="dxa"/>
          </w:tcPr>
          <w:p w14:paraId="09FB946F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4530" w:type="dxa"/>
          </w:tcPr>
          <w:p w14:paraId="137A166E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553EFE75" w14:textId="77777777" w:rsidTr="00133443">
        <w:tc>
          <w:tcPr>
            <w:tcW w:w="4530" w:type="dxa"/>
          </w:tcPr>
          <w:p w14:paraId="24518AC1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530" w:type="dxa"/>
          </w:tcPr>
          <w:p w14:paraId="6744CB7A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2AA928AF" w14:textId="77777777" w:rsidTr="00133443">
        <w:tc>
          <w:tcPr>
            <w:tcW w:w="4530" w:type="dxa"/>
          </w:tcPr>
          <w:p w14:paraId="6CB4A0FF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530" w:type="dxa"/>
          </w:tcPr>
          <w:p w14:paraId="68915650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38E6D1A5" w14:textId="77777777" w:rsidTr="00133443">
        <w:tc>
          <w:tcPr>
            <w:tcW w:w="4530" w:type="dxa"/>
          </w:tcPr>
          <w:p w14:paraId="368A9173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0" w:type="dxa"/>
          </w:tcPr>
          <w:p w14:paraId="7CFAB460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A0569B5" w14:textId="77777777" w:rsidR="00133443" w:rsidRDefault="0013344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14:paraId="0CB4F22A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1. Какое, по Вашей оценке, общее количество субъектов предпринимательской и инвестиционной деятельности </w:t>
      </w:r>
      <w:r w:rsidR="00133443">
        <w:rPr>
          <w:rFonts w:ascii="Times New Roman" w:eastAsia="Calibri" w:hAnsi="Times New Roman" w:cs="Times New Roman"/>
          <w:sz w:val="28"/>
          <w:szCs w:val="28"/>
        </w:rPr>
        <w:t xml:space="preserve">затрагивает </w:t>
      </w:r>
      <w:r w:rsidRPr="00DC45F8">
        <w:rPr>
          <w:rFonts w:ascii="Times New Roman" w:eastAsia="Calibri" w:hAnsi="Times New Roman" w:cs="Times New Roman"/>
          <w:sz w:val="28"/>
          <w:szCs w:val="28"/>
        </w:rPr>
        <w:t>нормативное правовое регулирование?</w:t>
      </w:r>
    </w:p>
    <w:p w14:paraId="14BAEB95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63EE8EFA" w14:textId="77777777" w:rsidTr="00E826C0">
        <w:trPr>
          <w:trHeight w:val="270"/>
        </w:trPr>
        <w:tc>
          <w:tcPr>
            <w:tcW w:w="9930" w:type="dxa"/>
          </w:tcPr>
          <w:p w14:paraId="61EC810D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1FCC54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1EFEC34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45697E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2. Если Вы считаете, что какие-либо положения нормативного правового акта негативно отра</w:t>
      </w:r>
      <w:r w:rsidR="00133443">
        <w:rPr>
          <w:rFonts w:ascii="Times New Roman" w:eastAsia="Calibri" w:hAnsi="Times New Roman" w:cs="Times New Roman"/>
          <w:sz w:val="28"/>
          <w:szCs w:val="28"/>
        </w:rPr>
        <w:t>жаются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на субъектах предпринимательской </w:t>
      </w:r>
      <w:r w:rsidRPr="00DC45F8">
        <w:rPr>
          <w:rFonts w:ascii="Times New Roman" w:eastAsia="Calibri" w:hAnsi="Times New Roman" w:cs="Times New Roman"/>
          <w:sz w:val="28"/>
          <w:szCs w:val="28"/>
        </w:rPr>
        <w:br/>
        <w:t xml:space="preserve">и инвестиционной деятельности, пожалуйста, укажите такие положения </w:t>
      </w:r>
      <w:r w:rsidRPr="00DC45F8">
        <w:rPr>
          <w:rFonts w:ascii="Times New Roman" w:eastAsia="Calibri" w:hAnsi="Times New Roman" w:cs="Times New Roman"/>
          <w:sz w:val="28"/>
          <w:szCs w:val="28"/>
        </w:rPr>
        <w:br/>
        <w:t>и оцените это влияние количественно (в денежных средствах или часах, потраченных на выполнение требований, и т.п.).</w:t>
      </w:r>
    </w:p>
    <w:p w14:paraId="0DED087A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718C5C6D" w14:textId="77777777" w:rsidTr="00E826C0">
        <w:trPr>
          <w:trHeight w:val="270"/>
        </w:trPr>
        <w:tc>
          <w:tcPr>
            <w:tcW w:w="9930" w:type="dxa"/>
          </w:tcPr>
          <w:p w14:paraId="596AF3FB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1EBED8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0C2BA75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77F3E5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3. Какие полезные эффекты (для городского округа Химки, общества, субъектов предпринимательской и инвестиционной деятельности, потребителей и т.п.) </w:t>
      </w:r>
      <w:r w:rsidR="00133443">
        <w:rPr>
          <w:rFonts w:ascii="Times New Roman" w:eastAsia="Calibri" w:hAnsi="Times New Roman" w:cs="Times New Roman"/>
          <w:sz w:val="28"/>
          <w:szCs w:val="28"/>
        </w:rPr>
        <w:t>приносит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нормативн</w:t>
      </w:r>
      <w:r w:rsidR="00133443">
        <w:rPr>
          <w:rFonts w:ascii="Times New Roman" w:eastAsia="Calibri" w:hAnsi="Times New Roman" w:cs="Times New Roman"/>
          <w:sz w:val="28"/>
          <w:szCs w:val="28"/>
        </w:rPr>
        <w:t>ый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правов</w:t>
      </w:r>
      <w:r w:rsidR="00133443">
        <w:rPr>
          <w:rFonts w:ascii="Times New Roman" w:eastAsia="Calibri" w:hAnsi="Times New Roman" w:cs="Times New Roman"/>
          <w:sz w:val="28"/>
          <w:szCs w:val="28"/>
        </w:rPr>
        <w:t>ой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акт? Какими данными можно будет подтвердить проявление таких полезных эффектов?</w:t>
      </w:r>
    </w:p>
    <w:p w14:paraId="49D4666B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1DCD267B" w14:textId="77777777" w:rsidTr="00E826C0">
        <w:trPr>
          <w:trHeight w:val="270"/>
        </w:trPr>
        <w:tc>
          <w:tcPr>
            <w:tcW w:w="9930" w:type="dxa"/>
          </w:tcPr>
          <w:p w14:paraId="7469E29F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27E01B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249F8C6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D9B7B2" w14:textId="77777777" w:rsidR="00F24DF3" w:rsidRPr="00DC45F8" w:rsidRDefault="0013344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Оцените, прив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ит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данный 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проекта нормативного правового акта к увеличению числа муниципальных служащих?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0A329E9C" w14:textId="77777777" w:rsidTr="00133443">
        <w:trPr>
          <w:trHeight w:val="270"/>
        </w:trPr>
        <w:tc>
          <w:tcPr>
            <w:tcW w:w="8916" w:type="dxa"/>
          </w:tcPr>
          <w:p w14:paraId="1D68F37E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51FBB8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2FB7534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CC1E04" w14:textId="77777777"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Содержит ли нормативно правово</w:t>
      </w:r>
      <w:r w:rsidR="00133443">
        <w:rPr>
          <w:rFonts w:ascii="Times New Roman" w:eastAsia="Calibri" w:hAnsi="Times New Roman" w:cs="Times New Roman"/>
          <w:sz w:val="28"/>
          <w:szCs w:val="28"/>
        </w:rPr>
        <w:t>й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акт нормы, приводящие к избыточным административным и иным ограничениям для соответствующих субъектов предпринимательской и инвестиционной деятельности? Приведите проекты таких норм.</w:t>
      </w:r>
    </w:p>
    <w:p w14:paraId="18A835EE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5F56B25C" w14:textId="77777777" w:rsidTr="00E826C0">
        <w:trPr>
          <w:trHeight w:val="270"/>
        </w:trPr>
        <w:tc>
          <w:tcPr>
            <w:tcW w:w="9930" w:type="dxa"/>
          </w:tcPr>
          <w:p w14:paraId="0829A0F7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10CB5E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C054BC4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38579A" w14:textId="77777777"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Содержит ли нормативно правово</w:t>
      </w:r>
      <w:r w:rsidR="00133443">
        <w:rPr>
          <w:rFonts w:ascii="Times New Roman" w:eastAsia="Calibri" w:hAnsi="Times New Roman" w:cs="Times New Roman"/>
          <w:sz w:val="28"/>
          <w:szCs w:val="28"/>
        </w:rPr>
        <w:t>й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акт нормы на практике невыполнимые? Приведите примеры таких норм.</w:t>
      </w:r>
    </w:p>
    <w:p w14:paraId="168567AB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118E75E8" w14:textId="77777777" w:rsidTr="00E826C0">
        <w:trPr>
          <w:trHeight w:val="270"/>
        </w:trPr>
        <w:tc>
          <w:tcPr>
            <w:tcW w:w="9930" w:type="dxa"/>
          </w:tcPr>
          <w:p w14:paraId="16E6D1DB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0D8405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14E00B4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7DAE71" w14:textId="77777777"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Существуют ли альтернативные способы достижения целей, заявленных в нормативно правово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? По возможности, укажите такие способы и аргументируйте свою позицию.</w:t>
      </w:r>
    </w:p>
    <w:p w14:paraId="1899EF9B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456D6CB0" w14:textId="77777777" w:rsidTr="00E826C0">
        <w:trPr>
          <w:trHeight w:val="270"/>
        </w:trPr>
        <w:tc>
          <w:tcPr>
            <w:tcW w:w="9930" w:type="dxa"/>
          </w:tcPr>
          <w:p w14:paraId="6489DCE1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EBA032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1EF8391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970D2C" w14:textId="77777777"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Иные предложения и замечания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E10D01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704C3904" w14:textId="77777777" w:rsidTr="00E826C0">
        <w:trPr>
          <w:trHeight w:val="270"/>
        </w:trPr>
        <w:tc>
          <w:tcPr>
            <w:tcW w:w="9930" w:type="dxa"/>
          </w:tcPr>
          <w:p w14:paraId="09BCA5CD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31530F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734551A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DB189A7" w14:textId="77777777" w:rsidR="002E1611" w:rsidRPr="00F24DF3" w:rsidRDefault="002E1611" w:rsidP="00F24DF3"/>
    <w:sectPr w:rsidR="002E1611" w:rsidRPr="00F24DF3" w:rsidSect="00AB460C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 w15:restartNumberingAfterBreak="0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CB17FE"/>
    <w:multiLevelType w:val="hybridMultilevel"/>
    <w:tmpl w:val="6366CD10"/>
    <w:lvl w:ilvl="0" w:tplc="F15AC44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5785A61"/>
    <w:multiLevelType w:val="hybridMultilevel"/>
    <w:tmpl w:val="ABD4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A47E1"/>
    <w:multiLevelType w:val="hybridMultilevel"/>
    <w:tmpl w:val="6FE0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43B89"/>
    <w:multiLevelType w:val="hybridMultilevel"/>
    <w:tmpl w:val="329E63FC"/>
    <w:lvl w:ilvl="0" w:tplc="2AF67E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067B9"/>
    <w:multiLevelType w:val="hybridMultilevel"/>
    <w:tmpl w:val="C78A8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2C6E3D8E"/>
    <w:multiLevelType w:val="multilevel"/>
    <w:tmpl w:val="77AA407E"/>
    <w:lvl w:ilvl="0">
      <w:start w:val="1"/>
      <w:numFmt w:val="decimal"/>
      <w:lvlText w:val="%1."/>
      <w:lvlJc w:val="left"/>
      <w:pPr>
        <w:ind w:left="1848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4" w15:restartNumberingAfterBreak="0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B3F32"/>
    <w:multiLevelType w:val="hybridMultilevel"/>
    <w:tmpl w:val="51161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8AC1337"/>
    <w:multiLevelType w:val="hybridMultilevel"/>
    <w:tmpl w:val="39B4412E"/>
    <w:lvl w:ilvl="0" w:tplc="5F9C50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AAB2210"/>
    <w:multiLevelType w:val="multilevel"/>
    <w:tmpl w:val="EAE05A2C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C2215DC"/>
    <w:multiLevelType w:val="hybridMultilevel"/>
    <w:tmpl w:val="8DB6FF26"/>
    <w:lvl w:ilvl="0" w:tplc="58EA9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DFF0248"/>
    <w:multiLevelType w:val="hybridMultilevel"/>
    <w:tmpl w:val="6DC22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E6E3B"/>
    <w:multiLevelType w:val="hybridMultilevel"/>
    <w:tmpl w:val="90A6CA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5"/>
  </w:num>
  <w:num w:numId="4">
    <w:abstractNumId w:val="23"/>
  </w:num>
  <w:num w:numId="5">
    <w:abstractNumId w:val="8"/>
  </w:num>
  <w:num w:numId="6">
    <w:abstractNumId w:val="10"/>
  </w:num>
  <w:num w:numId="7">
    <w:abstractNumId w:val="19"/>
  </w:num>
  <w:num w:numId="8">
    <w:abstractNumId w:val="3"/>
  </w:num>
  <w:num w:numId="9">
    <w:abstractNumId w:val="22"/>
  </w:num>
  <w:num w:numId="10">
    <w:abstractNumId w:val="13"/>
  </w:num>
  <w:num w:numId="11">
    <w:abstractNumId w:val="2"/>
  </w:num>
  <w:num w:numId="12">
    <w:abstractNumId w:val="24"/>
  </w:num>
  <w:num w:numId="13">
    <w:abstractNumId w:val="15"/>
  </w:num>
  <w:num w:numId="14">
    <w:abstractNumId w:val="14"/>
  </w:num>
  <w:num w:numId="15">
    <w:abstractNumId w:val="26"/>
  </w:num>
  <w:num w:numId="16">
    <w:abstractNumId w:val="12"/>
  </w:num>
  <w:num w:numId="17">
    <w:abstractNumId w:val="4"/>
  </w:num>
  <w:num w:numId="18">
    <w:abstractNumId w:val="0"/>
  </w:num>
  <w:num w:numId="19">
    <w:abstractNumId w:val="18"/>
  </w:num>
  <w:num w:numId="20">
    <w:abstractNumId w:val="28"/>
  </w:num>
  <w:num w:numId="21">
    <w:abstractNumId w:val="25"/>
  </w:num>
  <w:num w:numId="22">
    <w:abstractNumId w:val="1"/>
  </w:num>
  <w:num w:numId="23">
    <w:abstractNumId w:val="17"/>
  </w:num>
  <w:num w:numId="24">
    <w:abstractNumId w:val="6"/>
  </w:num>
  <w:num w:numId="25">
    <w:abstractNumId w:val="27"/>
  </w:num>
  <w:num w:numId="26">
    <w:abstractNumId w:val="16"/>
  </w:num>
  <w:num w:numId="27">
    <w:abstractNumId w:val="9"/>
  </w:num>
  <w:num w:numId="28">
    <w:abstractNumId w:val="2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C6"/>
    <w:rsid w:val="00133443"/>
    <w:rsid w:val="002E1611"/>
    <w:rsid w:val="0047223D"/>
    <w:rsid w:val="00524386"/>
    <w:rsid w:val="007100D1"/>
    <w:rsid w:val="008372DD"/>
    <w:rsid w:val="00932B17"/>
    <w:rsid w:val="00960C49"/>
    <w:rsid w:val="00B90BC6"/>
    <w:rsid w:val="00E7385F"/>
    <w:rsid w:val="00ED2BE7"/>
    <w:rsid w:val="00F079BE"/>
    <w:rsid w:val="00F11DBE"/>
    <w:rsid w:val="00F24DF3"/>
    <w:rsid w:val="00F3706C"/>
    <w:rsid w:val="00F9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6037"/>
  <w15:chartTrackingRefBased/>
  <w15:docId w15:val="{E67BEC3E-1D80-4FD1-956B-2B31B76A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BC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722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2B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2BE7"/>
    <w:pPr>
      <w:keepNext/>
      <w:spacing w:after="0" w:line="240" w:lineRule="auto"/>
      <w:ind w:firstLine="540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2BE7"/>
    <w:pPr>
      <w:keepNext/>
      <w:spacing w:after="0" w:line="240" w:lineRule="auto"/>
      <w:ind w:right="-1333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D2BE7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D2BE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D2BE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D2BE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2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7223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4722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4722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2B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2B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D2BE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D2B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D2BE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ED2BE7"/>
    <w:pPr>
      <w:ind w:left="720"/>
      <w:contextualSpacing/>
    </w:pPr>
  </w:style>
  <w:style w:type="table" w:styleId="a6">
    <w:name w:val="Table Grid"/>
    <w:basedOn w:val="a1"/>
    <w:uiPriority w:val="59"/>
    <w:rsid w:val="00ED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ED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D2BE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D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2BE7"/>
  </w:style>
  <w:style w:type="paragraph" w:styleId="ab">
    <w:name w:val="footer"/>
    <w:basedOn w:val="a"/>
    <w:link w:val="ac"/>
    <w:uiPriority w:val="99"/>
    <w:unhideWhenUsed/>
    <w:rsid w:val="00ED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2BE7"/>
  </w:style>
  <w:style w:type="character" w:styleId="ad">
    <w:name w:val="Hyperlink"/>
    <w:basedOn w:val="a0"/>
    <w:uiPriority w:val="99"/>
    <w:unhideWhenUsed/>
    <w:rsid w:val="00ED2BE7"/>
    <w:rPr>
      <w:color w:val="0563C1" w:themeColor="hyperlink"/>
      <w:u w:val="single"/>
    </w:rPr>
  </w:style>
  <w:style w:type="paragraph" w:styleId="ae">
    <w:name w:val="Body Text"/>
    <w:basedOn w:val="a"/>
    <w:link w:val="af"/>
    <w:rsid w:val="00ED2B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rsid w:val="00ED2BE7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D2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D2B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ED2BE7"/>
  </w:style>
  <w:style w:type="paragraph" w:customStyle="1" w:styleId="ConsPlusTitle">
    <w:name w:val="ConsPlusTitle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Куракин Виктор Игорьевич</dc:creator>
  <cp:keywords/>
  <dc:description/>
  <cp:lastModifiedBy>Виктор Куракин</cp:lastModifiedBy>
  <cp:revision>13</cp:revision>
  <dcterms:created xsi:type="dcterms:W3CDTF">2019-09-20T09:07:00Z</dcterms:created>
  <dcterms:modified xsi:type="dcterms:W3CDTF">2019-12-01T16:39:00Z</dcterms:modified>
</cp:coreProperties>
</file>