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66" w:rsidRPr="001D3172" w:rsidRDefault="008D6F66" w:rsidP="005C4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b/>
          <w:sz w:val="24"/>
          <w:szCs w:val="24"/>
        </w:rPr>
        <w:t xml:space="preserve">1. Общая характеристика сферы </w:t>
      </w:r>
      <w:r w:rsidR="004B38B7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967ADF">
        <w:rPr>
          <w:rFonts w:ascii="Times New Roman" w:hAnsi="Times New Roman"/>
          <w:b/>
          <w:sz w:val="24"/>
          <w:szCs w:val="24"/>
        </w:rPr>
        <w:t>м</w:t>
      </w:r>
      <w:r w:rsidR="004B38B7">
        <w:rPr>
          <w:rFonts w:ascii="Times New Roman" w:hAnsi="Times New Roman"/>
          <w:b/>
          <w:sz w:val="24"/>
          <w:szCs w:val="24"/>
        </w:rPr>
        <w:t>униципальной программы</w:t>
      </w:r>
      <w:r w:rsidRPr="001D3172">
        <w:rPr>
          <w:rFonts w:ascii="Times New Roman" w:hAnsi="Times New Roman"/>
          <w:b/>
          <w:sz w:val="24"/>
          <w:szCs w:val="24"/>
        </w:rPr>
        <w:t>, основные проблемы</w:t>
      </w:r>
      <w:r w:rsidR="004B38B7">
        <w:rPr>
          <w:rFonts w:ascii="Times New Roman" w:hAnsi="Times New Roman"/>
          <w:b/>
          <w:sz w:val="24"/>
          <w:szCs w:val="24"/>
        </w:rPr>
        <w:t xml:space="preserve"> сферы и</w:t>
      </w:r>
      <w:r w:rsidRPr="001D3172">
        <w:rPr>
          <w:rFonts w:ascii="Times New Roman" w:hAnsi="Times New Roman"/>
          <w:b/>
          <w:sz w:val="24"/>
          <w:szCs w:val="24"/>
        </w:rPr>
        <w:t xml:space="preserve"> инерционный прогноз ее развития.</w:t>
      </w:r>
    </w:p>
    <w:p w:rsidR="008D6F66" w:rsidRPr="001D3172" w:rsidRDefault="008D6F66" w:rsidP="005C4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F66" w:rsidRDefault="008D6F66" w:rsidP="000763D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b/>
          <w:sz w:val="24"/>
          <w:szCs w:val="24"/>
        </w:rPr>
        <w:t>Общая характеристика сферы безопасности городского округа Химки</w:t>
      </w:r>
    </w:p>
    <w:p w:rsidR="00576CE3" w:rsidRPr="001D3172" w:rsidRDefault="00576CE3" w:rsidP="00BC23C9">
      <w:pPr>
        <w:pStyle w:val="a3"/>
        <w:shd w:val="clear" w:color="auto" w:fill="FFFFFF"/>
        <w:spacing w:after="0" w:line="240" w:lineRule="auto"/>
        <w:ind w:left="4679"/>
        <w:jc w:val="center"/>
        <w:rPr>
          <w:rFonts w:ascii="Times New Roman" w:hAnsi="Times New Roman"/>
          <w:b/>
          <w:sz w:val="24"/>
          <w:szCs w:val="24"/>
        </w:rPr>
      </w:pP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 xml:space="preserve">Проблемы предупреждения и ликвидации </w:t>
      </w:r>
      <w:hyperlink r:id="rId9" w:tooltip="Чрезвычайная ситуация" w:history="1">
        <w:r w:rsidRPr="001D3172">
          <w:rPr>
            <w:rFonts w:ascii="Times New Roman" w:hAnsi="Times New Roman"/>
            <w:sz w:val="24"/>
            <w:szCs w:val="24"/>
            <w:lang w:eastAsia="ru-RU"/>
          </w:rPr>
          <w:t>чрезвычайных ситуаций</w:t>
        </w:r>
      </w:hyperlink>
      <w:r w:rsidRPr="001D3172">
        <w:rPr>
          <w:rFonts w:ascii="Times New Roman" w:hAnsi="Times New Roman"/>
          <w:sz w:val="24"/>
          <w:szCs w:val="24"/>
        </w:rPr>
        <w:t xml:space="preserve"> </w:t>
      </w:r>
      <w:hyperlink r:id="rId10" w:tooltip="ЧС природного характера" w:history="1">
        <w:r w:rsidRPr="001D3172">
          <w:rPr>
            <w:rFonts w:ascii="Times New Roman" w:hAnsi="Times New Roman"/>
            <w:sz w:val="24"/>
            <w:szCs w:val="24"/>
            <w:lang w:eastAsia="ru-RU"/>
          </w:rPr>
          <w:t>природного</w:t>
        </w:r>
      </w:hyperlink>
      <w:r w:rsidRPr="001D3172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1" w:tooltip="ЧС техногенного характера" w:history="1">
        <w:r w:rsidRPr="001D3172">
          <w:rPr>
            <w:rFonts w:ascii="Times New Roman" w:hAnsi="Times New Roman"/>
            <w:sz w:val="24"/>
            <w:szCs w:val="24"/>
            <w:lang w:eastAsia="ru-RU"/>
          </w:rPr>
          <w:t>техногенного характера</w:t>
        </w:r>
      </w:hyperlink>
      <w:r w:rsidRPr="001D3172">
        <w:rPr>
          <w:rFonts w:ascii="Times New Roman" w:hAnsi="Times New Roman"/>
          <w:sz w:val="24"/>
          <w:szCs w:val="24"/>
          <w:lang w:eastAsia="ru-RU"/>
        </w:rPr>
        <w:t xml:space="preserve"> приобретают все более острый и актуальный характер. Не только в России, но и во всем мире нарастает озабоченность в связи с возрастающим количеством ежегодно возникающих чрезвычайных ситуаций природного и техногенного характера, увеличением их масштабов, ростом потерь и ущерба.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>Складывающаяся обстановка требует принятия мер по совершенствованию управления безопасностью. Сегодня исключить чрезвычайные ситуации нельзя, но существенно снизить число, уменьшить масштабы и смягчить последствия чрезвычайных ситуаций возможно.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>Практикой доказано, что деятельность по предупреждению чрезвычайных ситуаций является более важной, чем их ликвидация. С экономической точки зрения это обходится в десятки, а иногда и сотни раз дешевле, чем ликвидация последствий техногенных аварий и стихийных бедствий.</w:t>
      </w:r>
    </w:p>
    <w:p w:rsidR="008D6F66" w:rsidRPr="001D3172" w:rsidRDefault="008D6F66" w:rsidP="005C4A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ab/>
        <w:t>Город</w:t>
      </w:r>
      <w:r w:rsidR="007A5EB7">
        <w:rPr>
          <w:rFonts w:ascii="Times New Roman" w:hAnsi="Times New Roman"/>
          <w:sz w:val="24"/>
          <w:szCs w:val="24"/>
          <w:lang w:eastAsia="ru-RU"/>
        </w:rPr>
        <w:t>ской округ</w:t>
      </w:r>
      <w:r w:rsidRPr="001D3172">
        <w:rPr>
          <w:rFonts w:ascii="Times New Roman" w:hAnsi="Times New Roman"/>
          <w:sz w:val="24"/>
          <w:szCs w:val="24"/>
          <w:lang w:eastAsia="ru-RU"/>
        </w:rPr>
        <w:t xml:space="preserve"> Химки </w:t>
      </w:r>
      <w:r w:rsidR="00361843">
        <w:rPr>
          <w:rFonts w:ascii="Times New Roman" w:hAnsi="Times New Roman"/>
          <w:sz w:val="24"/>
          <w:szCs w:val="24"/>
          <w:lang w:eastAsia="ru-RU"/>
        </w:rPr>
        <w:t xml:space="preserve">Московской области (далее городской округ) </w:t>
      </w:r>
      <w:r w:rsidRPr="001D3172">
        <w:rPr>
          <w:rFonts w:ascii="Times New Roman" w:hAnsi="Times New Roman"/>
          <w:sz w:val="24"/>
          <w:szCs w:val="24"/>
        </w:rPr>
        <w:t xml:space="preserve">отнесен к группе по гражданской обороне. В связи с этим, действующим законодательством определен целый ряд  задач, которые должны быть выполнены заблаговременно в мирное время. Вопросы защиты населения городского округа являются </w:t>
      </w:r>
      <w:r>
        <w:rPr>
          <w:rFonts w:ascii="Times New Roman" w:hAnsi="Times New Roman"/>
          <w:sz w:val="24"/>
          <w:szCs w:val="24"/>
        </w:rPr>
        <w:t>очень</w:t>
      </w:r>
      <w:r w:rsidRPr="001D3172">
        <w:rPr>
          <w:rFonts w:ascii="Times New Roman" w:hAnsi="Times New Roman"/>
          <w:sz w:val="24"/>
          <w:szCs w:val="24"/>
          <w:lang w:eastAsia="ru-RU"/>
        </w:rPr>
        <w:t xml:space="preserve"> актуальными.</w:t>
      </w:r>
    </w:p>
    <w:p w:rsidR="008D6F66" w:rsidRPr="001D3172" w:rsidRDefault="00361843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8D6F66"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униципальная программа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городского округа Химки Московской области «Безопасность городского округа Химки» (далее</w:t>
      </w:r>
      <w:r w:rsidR="00A71D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71D1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униципальная программа) </w:t>
      </w:r>
      <w:r w:rsidR="008D6F66" w:rsidRPr="001D3172">
        <w:rPr>
          <w:rFonts w:ascii="Times New Roman" w:hAnsi="Times New Roman"/>
          <w:color w:val="000000"/>
          <w:sz w:val="24"/>
          <w:szCs w:val="24"/>
          <w:lang w:eastAsia="ru-RU"/>
        </w:rPr>
        <w:t>направлена на дальнейшее развитие и совершенствование системы защиты населения и территории городского округа от опасностей, возникающих при ведении военных действий или вследствие этих действий, а также при возникновении чрезвычайных ситуаций</w:t>
      </w:r>
      <w:r w:rsidR="00AA66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</w:t>
      </w:r>
      <w:r w:rsidR="007338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="00AA66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ЧС)</w:t>
      </w:r>
      <w:r w:rsidR="008D6F66"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природного и техногенного характера.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</w:t>
      </w:r>
      <w:r w:rsidR="00AA666B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ст. 16 Федерального закона от 06.10.2003 № 131-ФЗ «Об общих принципах организации местного самоуправления в Российской Федерации» определены</w:t>
      </w:r>
      <w:r w:rsidRPr="001D3172">
        <w:rPr>
          <w:rFonts w:ascii="Times New Roman" w:hAnsi="Times New Roman"/>
          <w:sz w:val="24"/>
          <w:szCs w:val="24"/>
          <w:lang w:eastAsia="ru-RU"/>
        </w:rPr>
        <w:t xml:space="preserve"> вопросы местного значения городского округа в сфере безопасности: 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D3172">
        <w:rPr>
          <w:rFonts w:ascii="Times New Roman" w:hAnsi="Times New Roman"/>
          <w:sz w:val="24"/>
          <w:szCs w:val="24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участие в предупреждении и ликвидации последствий </w:t>
      </w:r>
      <w:r w:rsidR="00733844">
        <w:rPr>
          <w:rFonts w:ascii="Times New Roman" w:hAnsi="Times New Roman"/>
          <w:color w:val="000000"/>
          <w:sz w:val="24"/>
          <w:szCs w:val="24"/>
          <w:lang w:eastAsia="ru-RU"/>
        </w:rPr>
        <w:t>чрезвычайных ситуаций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границах городского округа;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первичных мер пожарной безопасности в границах городского округа;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D3172">
        <w:rPr>
          <w:rFonts w:ascii="Times New Roman" w:hAnsi="Times New Roman"/>
          <w:sz w:val="24"/>
          <w:szCs w:val="24"/>
        </w:rPr>
        <w:t>организация и осуществление мероприятий по территориальной обороне и гражданской обороне</w:t>
      </w:r>
      <w:r w:rsidR="00F52D18">
        <w:rPr>
          <w:rFonts w:ascii="Times New Roman" w:hAnsi="Times New Roman"/>
          <w:sz w:val="24"/>
          <w:szCs w:val="24"/>
        </w:rPr>
        <w:t xml:space="preserve"> (далее </w:t>
      </w:r>
      <w:r w:rsidR="00733844">
        <w:rPr>
          <w:rFonts w:ascii="Times New Roman" w:hAnsi="Times New Roman"/>
          <w:sz w:val="24"/>
          <w:szCs w:val="24"/>
        </w:rPr>
        <w:t xml:space="preserve">- </w:t>
      </w:r>
      <w:r w:rsidR="00F52D18">
        <w:rPr>
          <w:rFonts w:ascii="Times New Roman" w:hAnsi="Times New Roman"/>
          <w:sz w:val="24"/>
          <w:szCs w:val="24"/>
        </w:rPr>
        <w:t>ГО)</w:t>
      </w:r>
      <w:r w:rsidRPr="001D3172">
        <w:rPr>
          <w:rFonts w:ascii="Times New Roman" w:hAnsi="Times New Roman"/>
          <w:sz w:val="24"/>
          <w:szCs w:val="24"/>
        </w:rPr>
        <w:t xml:space="preserve">, защите населения и территории городского округа от </w:t>
      </w:r>
      <w:r w:rsidR="00F52D18">
        <w:rPr>
          <w:rFonts w:ascii="Times New Roman" w:hAnsi="Times New Roman"/>
          <w:sz w:val="24"/>
          <w:szCs w:val="24"/>
        </w:rPr>
        <w:t>ЧС</w:t>
      </w:r>
      <w:r w:rsidRPr="001D3172">
        <w:rPr>
          <w:rFonts w:ascii="Times New Roman" w:hAnsi="Times New Roman"/>
          <w:sz w:val="24"/>
          <w:szCs w:val="24"/>
        </w:rPr>
        <w:t xml:space="preserve">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</w:t>
      </w:r>
      <w:r w:rsidR="00733844">
        <w:rPr>
          <w:rFonts w:ascii="Times New Roman" w:hAnsi="Times New Roman"/>
          <w:sz w:val="24"/>
          <w:szCs w:val="24"/>
        </w:rPr>
        <w:t>гражданской обороны</w:t>
      </w:r>
      <w:r w:rsidRPr="001D3172">
        <w:rPr>
          <w:rFonts w:ascii="Times New Roman" w:hAnsi="Times New Roman"/>
          <w:sz w:val="24"/>
          <w:szCs w:val="24"/>
        </w:rPr>
        <w:t xml:space="preserve">, создание и содержание в целях </w:t>
      </w:r>
      <w:r w:rsidR="00A71D1A">
        <w:rPr>
          <w:rFonts w:ascii="Times New Roman" w:hAnsi="Times New Roman"/>
          <w:sz w:val="24"/>
          <w:szCs w:val="24"/>
        </w:rPr>
        <w:t xml:space="preserve">гражданской </w:t>
      </w:r>
      <w:r w:rsidR="00A71D1A" w:rsidRPr="001D3172">
        <w:rPr>
          <w:rFonts w:ascii="Times New Roman" w:hAnsi="Times New Roman"/>
          <w:sz w:val="24"/>
          <w:szCs w:val="24"/>
        </w:rPr>
        <w:t>оборон</w:t>
      </w:r>
      <w:r w:rsidR="00A71D1A">
        <w:rPr>
          <w:rFonts w:ascii="Times New Roman" w:hAnsi="Times New Roman"/>
          <w:sz w:val="24"/>
          <w:szCs w:val="24"/>
        </w:rPr>
        <w:t>ы</w:t>
      </w:r>
      <w:r w:rsidRPr="001D3172">
        <w:rPr>
          <w:rFonts w:ascii="Times New Roman" w:hAnsi="Times New Roman"/>
          <w:sz w:val="24"/>
          <w:szCs w:val="24"/>
        </w:rPr>
        <w:t xml:space="preserve"> запасов материально-технических, продовольственных, медицинских и иных средств;</w:t>
      </w:r>
      <w:proofErr w:type="gramEnd"/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-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:rsidR="002C5D74" w:rsidRDefault="008D6F66" w:rsidP="002C5D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- осуществление мероприятий по обеспечению безопасности людей на водных объектах, охране их жизни и здоровья</w:t>
      </w:r>
      <w:r w:rsidR="002C5D7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="002C5D74" w:rsidRPr="002C5D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C5D74" w:rsidRPr="001D3172" w:rsidRDefault="002C5D74" w:rsidP="002C5D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B2F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Пунктом 2 ст. 8 Федерального закона от 12.02.1998 № 28-ФЗ «О гражданской обороне» определены полномочия органов местного самоуправления по решению вопросов </w:t>
      </w:r>
      <w:r w:rsidR="00A86BDF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D6F66" w:rsidRPr="001D3172" w:rsidRDefault="008D6F66" w:rsidP="009E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172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самостоятельно в пределах границ муниципальных образований:</w:t>
      </w:r>
    </w:p>
    <w:p w:rsidR="008D6F66" w:rsidRPr="001D3172" w:rsidRDefault="008D6F66" w:rsidP="009E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172">
        <w:rPr>
          <w:rFonts w:ascii="Times New Roman" w:hAnsi="Times New Roman" w:cs="Times New Roman"/>
          <w:sz w:val="24"/>
          <w:szCs w:val="24"/>
        </w:rPr>
        <w:t xml:space="preserve">проводят мероприятия по </w:t>
      </w:r>
      <w:r w:rsidR="00597F97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Pr="001D3172">
        <w:rPr>
          <w:rFonts w:ascii="Times New Roman" w:hAnsi="Times New Roman" w:cs="Times New Roman"/>
          <w:sz w:val="24"/>
          <w:szCs w:val="24"/>
        </w:rPr>
        <w:t xml:space="preserve">обороне, разрабатывают и реализовывают планы </w:t>
      </w:r>
      <w:r w:rsidR="00597F97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="00597F97" w:rsidRPr="001D3172">
        <w:rPr>
          <w:rFonts w:ascii="Times New Roman" w:hAnsi="Times New Roman" w:cs="Times New Roman"/>
          <w:sz w:val="24"/>
          <w:szCs w:val="24"/>
        </w:rPr>
        <w:t>оборон</w:t>
      </w:r>
      <w:r w:rsidR="00597F97">
        <w:rPr>
          <w:rFonts w:ascii="Times New Roman" w:hAnsi="Times New Roman" w:cs="Times New Roman"/>
          <w:sz w:val="24"/>
          <w:szCs w:val="24"/>
        </w:rPr>
        <w:t>ы</w:t>
      </w:r>
      <w:r w:rsidR="00A86BDF">
        <w:rPr>
          <w:rFonts w:ascii="Times New Roman" w:hAnsi="Times New Roman" w:cs="Times New Roman"/>
          <w:sz w:val="24"/>
          <w:szCs w:val="24"/>
        </w:rPr>
        <w:t xml:space="preserve"> </w:t>
      </w:r>
      <w:r w:rsidRPr="001D3172">
        <w:rPr>
          <w:rFonts w:ascii="Times New Roman" w:hAnsi="Times New Roman" w:cs="Times New Roman"/>
          <w:sz w:val="24"/>
          <w:szCs w:val="24"/>
        </w:rPr>
        <w:t>и защиты населения;</w:t>
      </w:r>
    </w:p>
    <w:p w:rsidR="008D6F66" w:rsidRPr="001D3172" w:rsidRDefault="008D6F66" w:rsidP="009E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172">
        <w:rPr>
          <w:rFonts w:ascii="Times New Roman" w:hAnsi="Times New Roman" w:cs="Times New Roman"/>
          <w:sz w:val="24"/>
          <w:szCs w:val="24"/>
        </w:rPr>
        <w:t xml:space="preserve">- проводят подготовку населения в области </w:t>
      </w:r>
      <w:r w:rsidR="00597F97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="00597F97" w:rsidRPr="001D3172">
        <w:rPr>
          <w:rFonts w:ascii="Times New Roman" w:hAnsi="Times New Roman" w:cs="Times New Roman"/>
          <w:sz w:val="24"/>
          <w:szCs w:val="24"/>
        </w:rPr>
        <w:t>оборон</w:t>
      </w:r>
      <w:r w:rsidR="00597F97">
        <w:rPr>
          <w:rFonts w:ascii="Times New Roman" w:hAnsi="Times New Roman" w:cs="Times New Roman"/>
          <w:sz w:val="24"/>
          <w:szCs w:val="24"/>
        </w:rPr>
        <w:t>ы</w:t>
      </w:r>
      <w:r w:rsidRPr="001D3172">
        <w:rPr>
          <w:rFonts w:ascii="Times New Roman" w:hAnsi="Times New Roman" w:cs="Times New Roman"/>
          <w:sz w:val="24"/>
          <w:szCs w:val="24"/>
        </w:rPr>
        <w:t>;</w:t>
      </w:r>
    </w:p>
    <w:p w:rsidR="008D6F66" w:rsidRPr="001D3172" w:rsidRDefault="008D6F66" w:rsidP="009E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172">
        <w:rPr>
          <w:rFonts w:ascii="Times New Roman" w:hAnsi="Times New Roman" w:cs="Times New Roman"/>
          <w:sz w:val="24"/>
          <w:szCs w:val="24"/>
        </w:rPr>
        <w:t xml:space="preserve">-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</w:t>
      </w:r>
      <w:r w:rsidR="00733844">
        <w:rPr>
          <w:rFonts w:ascii="Times New Roman" w:hAnsi="Times New Roman" w:cs="Times New Roman"/>
          <w:sz w:val="24"/>
          <w:szCs w:val="24"/>
        </w:rPr>
        <w:t>чрезвычайных ситуациях</w:t>
      </w:r>
      <w:r w:rsidRPr="001D3172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характера, защитные сооружения и другие объекты</w:t>
      </w:r>
      <w:r w:rsidR="00A86BDF">
        <w:rPr>
          <w:rFonts w:ascii="Times New Roman" w:hAnsi="Times New Roman" w:cs="Times New Roman"/>
          <w:sz w:val="24"/>
          <w:szCs w:val="24"/>
        </w:rPr>
        <w:t xml:space="preserve"> </w:t>
      </w:r>
      <w:r w:rsidR="00597F97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="00597F97" w:rsidRPr="001D3172">
        <w:rPr>
          <w:rFonts w:ascii="Times New Roman" w:hAnsi="Times New Roman" w:cs="Times New Roman"/>
          <w:sz w:val="24"/>
          <w:szCs w:val="24"/>
        </w:rPr>
        <w:t>оборон</w:t>
      </w:r>
      <w:r w:rsidR="00597F97">
        <w:rPr>
          <w:rFonts w:ascii="Times New Roman" w:hAnsi="Times New Roman" w:cs="Times New Roman"/>
          <w:sz w:val="24"/>
          <w:szCs w:val="24"/>
        </w:rPr>
        <w:t>ы</w:t>
      </w:r>
      <w:r w:rsidRPr="001D3172">
        <w:rPr>
          <w:rFonts w:ascii="Times New Roman" w:hAnsi="Times New Roman" w:cs="Times New Roman"/>
          <w:sz w:val="24"/>
          <w:szCs w:val="24"/>
        </w:rPr>
        <w:t>;</w:t>
      </w:r>
    </w:p>
    <w:p w:rsidR="008D6F66" w:rsidRPr="001D3172" w:rsidRDefault="008D6F66" w:rsidP="009E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172">
        <w:rPr>
          <w:rFonts w:ascii="Times New Roman" w:hAnsi="Times New Roman" w:cs="Times New Roman"/>
          <w:sz w:val="24"/>
          <w:szCs w:val="24"/>
        </w:rPr>
        <w:t>- проводят мероприятия по подготовке к эвакуации населения, материальных и культурных ценностей в безопасные районы;</w:t>
      </w:r>
    </w:p>
    <w:p w:rsidR="008D6F66" w:rsidRPr="001D3172" w:rsidRDefault="008D6F66" w:rsidP="009E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172">
        <w:rPr>
          <w:rFonts w:ascii="Times New Roman" w:hAnsi="Times New Roman" w:cs="Times New Roman"/>
          <w:sz w:val="24"/>
          <w:szCs w:val="24"/>
        </w:rPr>
        <w:t>- проводят первоочередные мероприятия по поддержанию устойчивого функционирования организаций в военное время;</w:t>
      </w:r>
    </w:p>
    <w:p w:rsidR="008D6F66" w:rsidRPr="001D3172" w:rsidRDefault="008D6F66" w:rsidP="009E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172">
        <w:rPr>
          <w:rFonts w:ascii="Times New Roman" w:hAnsi="Times New Roman" w:cs="Times New Roman"/>
          <w:sz w:val="24"/>
          <w:szCs w:val="24"/>
        </w:rPr>
        <w:t xml:space="preserve">- создают и содержат в целях </w:t>
      </w:r>
      <w:r w:rsidR="00597F97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="00597F97" w:rsidRPr="001D3172">
        <w:rPr>
          <w:rFonts w:ascii="Times New Roman" w:hAnsi="Times New Roman" w:cs="Times New Roman"/>
          <w:sz w:val="24"/>
          <w:szCs w:val="24"/>
        </w:rPr>
        <w:t>оборон</w:t>
      </w:r>
      <w:r w:rsidR="00597F97">
        <w:rPr>
          <w:rFonts w:ascii="Times New Roman" w:hAnsi="Times New Roman" w:cs="Times New Roman"/>
          <w:sz w:val="24"/>
          <w:szCs w:val="24"/>
        </w:rPr>
        <w:t>ы</w:t>
      </w:r>
      <w:r w:rsidRPr="001D3172">
        <w:rPr>
          <w:rFonts w:ascii="Times New Roman" w:hAnsi="Times New Roman" w:cs="Times New Roman"/>
          <w:sz w:val="24"/>
          <w:szCs w:val="24"/>
        </w:rPr>
        <w:t xml:space="preserve"> запасы продовольствия, медицинских средств индивидуальной защиты и иных средств;</w:t>
      </w:r>
    </w:p>
    <w:p w:rsidR="008D6F66" w:rsidRPr="001D3172" w:rsidRDefault="008D6F66" w:rsidP="009E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172">
        <w:rPr>
          <w:rFonts w:ascii="Times New Roman" w:hAnsi="Times New Roman" w:cs="Times New Roman"/>
          <w:sz w:val="24"/>
          <w:szCs w:val="24"/>
        </w:rPr>
        <w:t xml:space="preserve">-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</w:t>
      </w:r>
      <w:r w:rsidR="00597F97">
        <w:rPr>
          <w:rFonts w:ascii="Times New Roman" w:hAnsi="Times New Roman" w:cs="Times New Roman"/>
          <w:sz w:val="24"/>
          <w:szCs w:val="24"/>
        </w:rPr>
        <w:t>чрезвычайных ситуациях</w:t>
      </w:r>
      <w:r w:rsidRPr="001D3172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характера;</w:t>
      </w:r>
    </w:p>
    <w:p w:rsidR="008D6F66" w:rsidRPr="001D3172" w:rsidRDefault="008D6F66" w:rsidP="009E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172">
        <w:rPr>
          <w:rFonts w:ascii="Times New Roman" w:hAnsi="Times New Roman" w:cs="Times New Roman"/>
          <w:sz w:val="24"/>
          <w:szCs w:val="24"/>
        </w:rPr>
        <w:t xml:space="preserve">- в пределах своих полномочий создают и поддерживают в состоянии готовности силы и средства </w:t>
      </w:r>
      <w:r w:rsidR="00597F97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="00597F97" w:rsidRPr="001D3172">
        <w:rPr>
          <w:rFonts w:ascii="Times New Roman" w:hAnsi="Times New Roman" w:cs="Times New Roman"/>
          <w:sz w:val="24"/>
          <w:szCs w:val="24"/>
        </w:rPr>
        <w:t>оборон</w:t>
      </w:r>
      <w:r w:rsidR="00597F97">
        <w:rPr>
          <w:rFonts w:ascii="Times New Roman" w:hAnsi="Times New Roman" w:cs="Times New Roman"/>
          <w:sz w:val="24"/>
          <w:szCs w:val="24"/>
        </w:rPr>
        <w:t>ы</w:t>
      </w:r>
      <w:r w:rsidRPr="001D3172">
        <w:rPr>
          <w:rFonts w:ascii="Times New Roman" w:hAnsi="Times New Roman" w:cs="Times New Roman"/>
          <w:sz w:val="24"/>
          <w:szCs w:val="24"/>
        </w:rPr>
        <w:t>, необходимые для решения вопросов местного значения;</w:t>
      </w:r>
    </w:p>
    <w:p w:rsidR="008D6F66" w:rsidRPr="001D3172" w:rsidRDefault="008D6F66" w:rsidP="009E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172">
        <w:rPr>
          <w:rFonts w:ascii="Times New Roman" w:hAnsi="Times New Roman" w:cs="Times New Roman"/>
          <w:sz w:val="24"/>
          <w:szCs w:val="24"/>
        </w:rPr>
        <w:t xml:space="preserve">- определяют перечень организаций, обеспечивающих выполнение мероприятий местного уровня по </w:t>
      </w:r>
      <w:r w:rsidR="00597F97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="00597F97" w:rsidRPr="001D3172">
        <w:rPr>
          <w:rFonts w:ascii="Times New Roman" w:hAnsi="Times New Roman" w:cs="Times New Roman"/>
          <w:sz w:val="24"/>
          <w:szCs w:val="24"/>
        </w:rPr>
        <w:t>обороне</w:t>
      </w:r>
      <w:r w:rsidRPr="001D3172">
        <w:rPr>
          <w:rFonts w:ascii="Times New Roman" w:hAnsi="Times New Roman" w:cs="Times New Roman"/>
          <w:sz w:val="24"/>
          <w:szCs w:val="24"/>
        </w:rPr>
        <w:t>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Пунктом «в» ст. 5 «Положения об организации обучения населения в области гражданской обороны», утвержденного  постановлением Правительства Российской Федерации от 02.11.2000  № 841 «Об утверждении положения об организации обучения населения в области гражданской обороны»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определены основные функции органов местного самоуправления по организации и осуществления обучения населения в области </w:t>
      </w:r>
      <w:r w:rsidR="00A86BDF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D6F66" w:rsidRPr="001D3172" w:rsidRDefault="008D6F66" w:rsidP="003630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в) органы местного самоуправления в пределах территорий муниципальных образований:</w:t>
      </w:r>
    </w:p>
    <w:p w:rsidR="008D6F66" w:rsidRPr="001D3172" w:rsidRDefault="008D6F66" w:rsidP="003630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организуют и осуществляют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</w:t>
      </w:r>
      <w:r w:rsidR="00DC0A75">
        <w:rPr>
          <w:rFonts w:ascii="Times New Roman" w:hAnsi="Times New Roman"/>
          <w:color w:val="000000"/>
          <w:sz w:val="24"/>
          <w:szCs w:val="24"/>
          <w:lang w:eastAsia="ru-RU"/>
        </w:rPr>
        <w:t>чрезвычайных ситуаций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природного и техногенного характера;</w:t>
      </w:r>
    </w:p>
    <w:p w:rsidR="008D6F66" w:rsidRPr="001D3172" w:rsidRDefault="008D6F66" w:rsidP="003630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осуществляют обучение личного состава формирований и служб муниципальных образований;</w:t>
      </w:r>
    </w:p>
    <w:p w:rsidR="008D6F66" w:rsidRPr="001D3172" w:rsidRDefault="008D6F66" w:rsidP="003630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проводят учения и тренировки по </w:t>
      </w:r>
      <w:r w:rsidR="00DC0A75">
        <w:rPr>
          <w:rFonts w:ascii="Times New Roman" w:hAnsi="Times New Roman"/>
          <w:color w:val="000000"/>
          <w:sz w:val="24"/>
          <w:szCs w:val="24"/>
          <w:lang w:eastAsia="ru-RU"/>
        </w:rPr>
        <w:t>гражданской обороне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D6F66" w:rsidRPr="001D3172" w:rsidRDefault="008D6F66" w:rsidP="003630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осуществляют организационно-методическое руководство и </w:t>
      </w:r>
      <w:proofErr w:type="gramStart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8D6F66" w:rsidRPr="001D3172" w:rsidRDefault="008D6F66" w:rsidP="003630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создают, оснащают курсы </w:t>
      </w:r>
      <w:r w:rsidR="00DC0A75">
        <w:rPr>
          <w:rFonts w:ascii="Times New Roman" w:hAnsi="Times New Roman"/>
          <w:color w:val="000000"/>
          <w:sz w:val="24"/>
          <w:szCs w:val="24"/>
          <w:lang w:eastAsia="ru-RU"/>
        </w:rPr>
        <w:t>гражданской обороны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учебно-консультационные пункты по </w:t>
      </w:r>
      <w:r w:rsidR="00DC0A75">
        <w:rPr>
          <w:rFonts w:ascii="Times New Roman" w:hAnsi="Times New Roman"/>
          <w:color w:val="000000"/>
          <w:sz w:val="24"/>
          <w:szCs w:val="24"/>
          <w:lang w:eastAsia="ru-RU"/>
        </w:rPr>
        <w:t>гражданской обороне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</w:t>
      </w:r>
      <w:r w:rsidR="00DC0A75">
        <w:rPr>
          <w:rFonts w:ascii="Times New Roman" w:hAnsi="Times New Roman"/>
          <w:color w:val="000000"/>
          <w:sz w:val="24"/>
          <w:szCs w:val="24"/>
          <w:lang w:eastAsia="ru-RU"/>
        </w:rPr>
        <w:t>гражданской обороны</w:t>
      </w:r>
      <w:r w:rsidR="00DC0A75"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в других организациях;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Пунктом 2 ст. 11 Федерального закона от 21.12.1994 № 68-ФЗ </w:t>
      </w:r>
      <w:r w:rsidRPr="001D3172">
        <w:rPr>
          <w:rFonts w:ascii="Times New Roman" w:hAnsi="Times New Roman"/>
          <w:sz w:val="24"/>
          <w:szCs w:val="24"/>
        </w:rPr>
        <w:t>«О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защите населения и территорий от чрезвычайных ситуаций природного и техногенного характера»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определяет полномочия  органов местного самоуправления по решению вопросов защиты населения и территорий от ЧС природного и техногенного характера.</w:t>
      </w:r>
    </w:p>
    <w:p w:rsidR="00A35758" w:rsidRDefault="008D6F66" w:rsidP="00A35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 Органы местного самоуправления самостоятельно:</w:t>
      </w:r>
    </w:p>
    <w:p w:rsidR="00A35758" w:rsidRPr="001D3172" w:rsidRDefault="00A35758" w:rsidP="00A35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5758">
        <w:rPr>
          <w:rFonts w:ascii="Times New Roman" w:hAnsi="Times New Roman"/>
          <w:sz w:val="24"/>
          <w:szCs w:val="24"/>
        </w:rPr>
        <w:t xml:space="preserve"> </w:t>
      </w:r>
      <w:r w:rsidRPr="001D3172">
        <w:rPr>
          <w:rFonts w:ascii="Times New Roman" w:hAnsi="Times New Roman"/>
          <w:sz w:val="24"/>
          <w:szCs w:val="24"/>
        </w:rPr>
        <w:t xml:space="preserve">- </w:t>
      </w:r>
      <w:r w:rsidRPr="0027285E">
        <w:rPr>
          <w:rFonts w:ascii="Times New Roman" w:hAnsi="Times New Roman"/>
          <w:sz w:val="24"/>
          <w:szCs w:val="24"/>
        </w:rPr>
        <w:t>осуществляют подготовку и содержание в готовности необходимых сил и сре</w:t>
      </w:r>
      <w:proofErr w:type="gramStart"/>
      <w:r w:rsidRPr="0027285E">
        <w:rPr>
          <w:rFonts w:ascii="Times New Roman" w:hAnsi="Times New Roman"/>
          <w:sz w:val="24"/>
          <w:szCs w:val="24"/>
        </w:rPr>
        <w:t>дств дл</w:t>
      </w:r>
      <w:proofErr w:type="gramEnd"/>
      <w:r w:rsidRPr="0027285E">
        <w:rPr>
          <w:rFonts w:ascii="Times New Roman" w:hAnsi="Times New Roman"/>
          <w:sz w:val="24"/>
          <w:szCs w:val="24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>-  принимают решения о проведении эвакуационных мероприятий в чрезвычайных ситуациях и организуют их проведение;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>-  осуществляют информирование населения о чрезвычайных ситуациях;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>-  осуществляют финансирование мероприятий в области защиты населения и территорий от чрезвычайных ситуаций;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>-  создают резервы финансовых и материальных ресурсов для ликвидации чрезвычайных ситуаций;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>- 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>-  содействуют устойчивому функционированию организаций в чрезвычайных ситуациях;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 xml:space="preserve">-  создают при органах местного </w:t>
      </w:r>
      <w:proofErr w:type="gramStart"/>
      <w:r w:rsidRPr="002207FC">
        <w:rPr>
          <w:rFonts w:ascii="Times New Roman" w:hAnsi="Times New Roman"/>
          <w:bCs/>
          <w:sz w:val="24"/>
          <w:szCs w:val="24"/>
        </w:rPr>
        <w:t>самоуправления</w:t>
      </w:r>
      <w:proofErr w:type="gramEnd"/>
      <w:r w:rsidRPr="002207FC">
        <w:rPr>
          <w:rFonts w:ascii="Times New Roman" w:hAnsi="Times New Roman"/>
          <w:bCs/>
          <w:sz w:val="24"/>
          <w:szCs w:val="24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>- 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>-  устанавливают местный уровень реагирования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 xml:space="preserve">-  участвуют в создании, эксплуатации и развитии системы обеспечения вызова экстренных оперативных служб по единому номеру </w:t>
      </w:r>
      <w:r>
        <w:rPr>
          <w:rFonts w:ascii="Times New Roman" w:hAnsi="Times New Roman"/>
          <w:bCs/>
          <w:sz w:val="24"/>
          <w:szCs w:val="24"/>
        </w:rPr>
        <w:t>«</w:t>
      </w:r>
      <w:r w:rsidRPr="002207FC">
        <w:rPr>
          <w:rFonts w:ascii="Times New Roman" w:hAnsi="Times New Roman"/>
          <w:bCs/>
          <w:sz w:val="24"/>
          <w:szCs w:val="24"/>
        </w:rPr>
        <w:t>112</w:t>
      </w:r>
      <w:r>
        <w:rPr>
          <w:rFonts w:ascii="Times New Roman" w:hAnsi="Times New Roman"/>
          <w:bCs/>
          <w:sz w:val="24"/>
          <w:szCs w:val="24"/>
        </w:rPr>
        <w:t>»</w:t>
      </w:r>
      <w:r w:rsidRPr="002207FC">
        <w:rPr>
          <w:rFonts w:ascii="Times New Roman" w:hAnsi="Times New Roman"/>
          <w:bCs/>
          <w:sz w:val="24"/>
          <w:szCs w:val="24"/>
        </w:rPr>
        <w:t>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>- 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A35758" w:rsidRPr="002207FC" w:rsidRDefault="00A35758" w:rsidP="00A3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207FC">
        <w:rPr>
          <w:rFonts w:ascii="Times New Roman" w:hAnsi="Times New Roman"/>
          <w:bCs/>
          <w:sz w:val="24"/>
          <w:szCs w:val="24"/>
        </w:rPr>
        <w:t xml:space="preserve">- 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2" w:history="1">
        <w:r w:rsidRPr="002207FC">
          <w:rPr>
            <w:rFonts w:ascii="Times New Roman" w:hAnsi="Times New Roman"/>
            <w:bCs/>
            <w:sz w:val="24"/>
            <w:szCs w:val="24"/>
          </w:rPr>
          <w:t>комплексной системы</w:t>
        </w:r>
      </w:hyperlink>
      <w:r w:rsidRPr="002207FC">
        <w:rPr>
          <w:rFonts w:ascii="Times New Roman" w:hAnsi="Times New Roman"/>
          <w:bCs/>
          <w:sz w:val="24"/>
          <w:szCs w:val="24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8D6F66" w:rsidRPr="001D3172" w:rsidRDefault="008D6F66" w:rsidP="005C4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172">
        <w:rPr>
          <w:rFonts w:ascii="Times New Roman" w:hAnsi="Times New Roman"/>
          <w:sz w:val="24"/>
          <w:szCs w:val="24"/>
        </w:rPr>
        <w:t xml:space="preserve">Органы местного самоуправления содействуют </w:t>
      </w:r>
      <w:r w:rsidR="00AA0EE3" w:rsidRPr="00AA0EE3">
        <w:rPr>
          <w:rFonts w:ascii="Times New Roman" w:hAnsi="Times New Roman"/>
          <w:sz w:val="24"/>
          <w:szCs w:val="24"/>
        </w:rPr>
        <w:t xml:space="preserve">федеральному органу исполнительной власти, уполномоченному на решение задач в области защиты населения и территорий от </w:t>
      </w:r>
      <w:r w:rsidR="0040513D">
        <w:rPr>
          <w:rFonts w:ascii="Times New Roman" w:hAnsi="Times New Roman"/>
          <w:sz w:val="24"/>
          <w:szCs w:val="24"/>
        </w:rPr>
        <w:t>чрезвычайных ситуаций</w:t>
      </w:r>
      <w:r w:rsidRPr="001D3172">
        <w:rPr>
          <w:rFonts w:ascii="Times New Roman" w:hAnsi="Times New Roman"/>
          <w:sz w:val="24"/>
          <w:szCs w:val="24"/>
        </w:rPr>
        <w:t xml:space="preserve">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 w:rsidRPr="001D3172">
        <w:rPr>
          <w:rFonts w:ascii="Times New Roman" w:hAnsi="Times New Roman"/>
          <w:sz w:val="24"/>
          <w:szCs w:val="24"/>
        </w:rPr>
        <w:t xml:space="preserve"> своевременного оповещения и информирования населения о </w:t>
      </w:r>
      <w:r w:rsidR="0040513D">
        <w:rPr>
          <w:rFonts w:ascii="Times New Roman" w:hAnsi="Times New Roman"/>
          <w:sz w:val="24"/>
          <w:szCs w:val="24"/>
        </w:rPr>
        <w:t xml:space="preserve">чрезвычайных ситуациях </w:t>
      </w:r>
      <w:r w:rsidRPr="001D3172">
        <w:rPr>
          <w:rFonts w:ascii="Times New Roman" w:hAnsi="Times New Roman"/>
          <w:sz w:val="24"/>
          <w:szCs w:val="24"/>
        </w:rPr>
        <w:t xml:space="preserve">и подготовки населения в области защиты от </w:t>
      </w:r>
      <w:r w:rsidR="0040513D">
        <w:rPr>
          <w:rFonts w:ascii="Times New Roman" w:hAnsi="Times New Roman"/>
          <w:sz w:val="24"/>
          <w:szCs w:val="24"/>
        </w:rPr>
        <w:t>чрезвычайных ситуаций</w:t>
      </w:r>
      <w:r w:rsidRPr="001D3172">
        <w:rPr>
          <w:rFonts w:ascii="Times New Roman" w:hAnsi="Times New Roman"/>
          <w:sz w:val="24"/>
          <w:szCs w:val="24"/>
        </w:rPr>
        <w:t>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Исходя из необходимости активного противодействия экстремистским проявлениям, минимизации их последствий программные мероприятия будут способствовать укреплению и систематизации методов долгосрочного процесса формирования толерантного сознания и поведения жителей городского округа.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национализма и религиозной нетерпимости.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Несмотря на принимаемые меры, существует проблема борьбы с потреблением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и незаконным оборотом наркотических средств, психоактивных веществ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br/>
        <w:t>и их аналогов («Spice») на территории городского округа. Сохраняется тенденция к увеличению употребления  высококонцентрированных «тяжелых» наркотиков, а также курительных смесей «</w:t>
      </w:r>
      <w:r w:rsidRPr="001D3172">
        <w:rPr>
          <w:rFonts w:ascii="Times New Roman" w:hAnsi="Times New Roman"/>
          <w:color w:val="000000"/>
          <w:sz w:val="24"/>
          <w:szCs w:val="24"/>
          <w:lang w:val="en-US" w:eastAsia="ru-RU"/>
        </w:rPr>
        <w:t>Spice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Наибольшую опасность представляет распространение наркотиков в образовательных учреждениях и развлекательных заведениях, в том числе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с применением телефонных номеров реклам наркотических средств и психоактивных веществ, нанесенных на фасады зданий и дорожные покрытия. 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Требуют усиления антитеррористической защищенности объекты социальной сферы и места массового пребывания людей.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</w:t>
      </w:r>
      <w:r w:rsidR="005B4C3F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униципальной программы направлена на выполнение конкретных задач, обеспечивающих выполнение всего комплекса мероприятий по устойчивому функционированию системы управления, созданию и поддержанию в готовности необходимых сил и средств, запасов материально-технических ресурсов, совершенствование способов защиты населения городского округа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  <w:proofErr w:type="gramEnd"/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Целесообразность решения данных вопросов программно-целевым методом обусловлена тем, что программы позволяют обеспечить сочетание научного подхода к планированию, организации и реализации задач защиты населения с рациональным расходованием финансовых средств.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реализации </w:t>
      </w:r>
      <w:r w:rsidR="005B4C3F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униципальной программы оптимизируется расходование бюджетных средств и обеспечивается возможность направить выделенные ресурсы на решение наиболее важных мероприятий по защите населения и территорий от </w:t>
      </w:r>
      <w:r w:rsidR="009D76D7">
        <w:rPr>
          <w:rFonts w:ascii="Times New Roman" w:hAnsi="Times New Roman"/>
          <w:color w:val="000000"/>
          <w:sz w:val="24"/>
          <w:szCs w:val="24"/>
          <w:lang w:eastAsia="ru-RU"/>
        </w:rPr>
        <w:t>ЧС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том числе по обеспечению безопасности людей на водных объектах, учитывая экономические, природные и иные характеристики, особенности территории и степени реальной опасности возникновения </w:t>
      </w:r>
      <w:r w:rsidR="009D76D7">
        <w:rPr>
          <w:rFonts w:ascii="Times New Roman" w:hAnsi="Times New Roman"/>
          <w:color w:val="000000"/>
          <w:sz w:val="24"/>
          <w:szCs w:val="24"/>
          <w:lang w:eastAsia="ru-RU"/>
        </w:rPr>
        <w:t>ЧС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Кроме того, выполнение мероприятий </w:t>
      </w:r>
      <w:r w:rsidR="005B4C3F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униципальной программы позволит создать систему мер по охране общественного порядка, обеспечению антитеррористической защищенности населения,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обеспечить работоспособность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современны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средств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видеонаблюдения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местах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массовым пребыванием людей и объект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жизнеобеспечения населения.</w:t>
      </w:r>
    </w:p>
    <w:p w:rsidR="008D6F66" w:rsidRPr="001D3172" w:rsidRDefault="008D6F66" w:rsidP="005C4A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F66" w:rsidRPr="00DD5DD4" w:rsidRDefault="00DD5DD4" w:rsidP="00DD5DD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8D6F66" w:rsidRPr="00DD5DD4">
        <w:rPr>
          <w:rFonts w:ascii="Times New Roman" w:hAnsi="Times New Roman"/>
          <w:b/>
          <w:sz w:val="24"/>
          <w:szCs w:val="24"/>
        </w:rPr>
        <w:t>Основные проблемы  сфер</w:t>
      </w:r>
      <w:r w:rsidR="00591200" w:rsidRPr="00DD5DD4">
        <w:rPr>
          <w:rFonts w:ascii="Times New Roman" w:hAnsi="Times New Roman"/>
          <w:b/>
          <w:sz w:val="24"/>
          <w:szCs w:val="24"/>
        </w:rPr>
        <w:t>ы</w:t>
      </w:r>
      <w:r w:rsidR="008D6F66" w:rsidRPr="00DD5DD4">
        <w:rPr>
          <w:rFonts w:ascii="Times New Roman" w:hAnsi="Times New Roman"/>
          <w:b/>
          <w:sz w:val="24"/>
          <w:szCs w:val="24"/>
        </w:rPr>
        <w:t xml:space="preserve"> </w:t>
      </w:r>
      <w:r w:rsidR="00591200" w:rsidRPr="00DD5DD4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43522A" w:rsidRPr="00DD5DD4">
        <w:rPr>
          <w:rFonts w:ascii="Times New Roman" w:hAnsi="Times New Roman"/>
          <w:b/>
          <w:sz w:val="24"/>
          <w:szCs w:val="24"/>
        </w:rPr>
        <w:t>м</w:t>
      </w:r>
      <w:r w:rsidR="00591200" w:rsidRPr="00DD5DD4">
        <w:rPr>
          <w:rFonts w:ascii="Times New Roman" w:hAnsi="Times New Roman"/>
          <w:b/>
          <w:sz w:val="24"/>
          <w:szCs w:val="24"/>
        </w:rPr>
        <w:t>униципальной программы</w:t>
      </w:r>
    </w:p>
    <w:p w:rsidR="00591200" w:rsidRPr="001D3172" w:rsidRDefault="00591200" w:rsidP="00591200">
      <w:pPr>
        <w:pStyle w:val="a3"/>
        <w:spacing w:after="0" w:line="240" w:lineRule="auto"/>
        <w:ind w:left="99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Анализ ситуации в области ГО и </w:t>
      </w:r>
      <w:r w:rsidRPr="001D3172">
        <w:rPr>
          <w:rFonts w:ascii="Times New Roman" w:hAnsi="Times New Roman"/>
          <w:sz w:val="24"/>
          <w:szCs w:val="24"/>
        </w:rPr>
        <w:t>защиты населения и территорий от ЧС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показывает, что количество вопросов местного значения, связанных с обеспечением безопасности населения и территории муниципального образования только увеличивается.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На фоне дефицита бюджетных средств с одной стороны, с другой стороны, резко возросли требования к готовности и оснащению современным оборудованием пунктов управления органов управления единой государственной системы предупреждения и ликвидации чрезвычайных ситуаций (</w:t>
      </w:r>
      <w:r w:rsidR="009D7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далее </w:t>
      </w:r>
      <w:r w:rsidR="004352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РСЧС) и ГО, готовности фонда защитных сооружений гражданской обороны (</w:t>
      </w:r>
      <w:r w:rsidR="009D76D7">
        <w:rPr>
          <w:rFonts w:ascii="Times New Roman" w:hAnsi="Times New Roman"/>
          <w:color w:val="000000"/>
          <w:sz w:val="24"/>
          <w:szCs w:val="24"/>
          <w:lang w:eastAsia="ru-RU"/>
        </w:rPr>
        <w:t>далее</w:t>
      </w:r>
      <w:r w:rsidR="004352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ЗСГО), профессиональной подготовке должностных лиц и личного состава нештатных формирований, обеспеченности необходимым имуществом и техникой аварийно-спасательных формирований</w:t>
      </w:r>
      <w:proofErr w:type="gramEnd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, развитию учебно-материальной базы, созданию необходимых запасов материально-технических и финансовых ресурсов.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Правительством Московской области сформулированы требования по увеличению количества </w:t>
      </w:r>
      <w:proofErr w:type="gramStart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готовых</w:t>
      </w:r>
      <w:proofErr w:type="gramEnd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приему укрываемых ЗСГО с динамикой роста не менее 10%. 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ab/>
        <w:t>Сформирована новая система контроля федеральных органов исполнительной власти в сфере ГО, защиты населения и территорий от ЧС, обеспечения первичных мер пожарной безопасности и безопасности людей на водных объектах.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1D3172">
        <w:rPr>
          <w:rFonts w:ascii="Times New Roman" w:hAnsi="Times New Roman"/>
          <w:bCs/>
          <w:caps/>
          <w:color w:val="011164"/>
          <w:kern w:val="36"/>
          <w:sz w:val="24"/>
          <w:szCs w:val="24"/>
          <w:lang w:eastAsia="ru-RU"/>
        </w:rPr>
        <w:t>В</w:t>
      </w:r>
      <w:r w:rsidRPr="001D3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несены изменения в статьи 20.6 и 20.7 Кодекса Российской Федерации об административных правонарушениях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Pr="001D3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повышающие в десятки раз размеры административных штрафов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должностных лиц, которые не выполняют обязанности по защите населения и территорий от ЧС, требования по предупреждению аварий и катастроф на объектах производственного или социального назначения, мероприятия по подготовке к защите и по защите населения, материальных и культурных ценностей на</w:t>
      </w:r>
      <w:proofErr w:type="gramEnd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территории России от опасностей, возникающих при ведении или вследствие военных действий, не принимают мер по обеспечению готовности сил и средств, предназначенных для ликвидации ЧС, нарушают правила эксплуатации технических систем управления ГО и объектов ГО и правила использования и содержания систем оповещения, средств индивидуальной защиты, другой спецтехники и имущества ГО. 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Территориальными органами прокуратуры и </w:t>
      </w:r>
      <w:r w:rsidRPr="001D3172">
        <w:rPr>
          <w:rFonts w:ascii="Times New Roman" w:hAnsi="Times New Roman"/>
          <w:sz w:val="24"/>
          <w:szCs w:val="24"/>
        </w:rPr>
        <w:t xml:space="preserve">надзорными органами </w:t>
      </w:r>
      <w:r w:rsidR="005B4C3F" w:rsidRPr="006A7FB1">
        <w:rPr>
          <w:rFonts w:ascii="Times New Roman" w:hAnsi="Times New Roman"/>
          <w:sz w:val="24"/>
          <w:szCs w:val="24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5B4C3F" w:rsidRPr="001D3172">
        <w:rPr>
          <w:rFonts w:ascii="Times New Roman" w:hAnsi="Times New Roman"/>
          <w:sz w:val="24"/>
          <w:szCs w:val="24"/>
        </w:rPr>
        <w:t xml:space="preserve">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осуществляется постоянный </w:t>
      </w:r>
      <w:proofErr w:type="gramStart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федерального законодательства органами местного самоуправления в </w:t>
      </w:r>
      <w:r w:rsidRPr="001D3172">
        <w:rPr>
          <w:rFonts w:ascii="Times New Roman" w:hAnsi="Times New Roman"/>
          <w:sz w:val="24"/>
          <w:szCs w:val="24"/>
        </w:rPr>
        <w:t>сфере ГО, защиты населения и территорий от ЧС, обеспечения первичных мер пожарной безопасности и безопасности людей на водных объектах.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Проблемы, связанные с обеспечением безопасности населения и территории муниципального образования носят системный характер. Это связано с тем, что обязанности и выполнение мероприятий в этой сфере распределены между </w:t>
      </w:r>
      <w:r w:rsidRPr="001D3172">
        <w:rPr>
          <w:rFonts w:ascii="Times New Roman" w:hAnsi="Times New Roman"/>
          <w:sz w:val="24"/>
          <w:szCs w:val="24"/>
        </w:rPr>
        <w:t xml:space="preserve">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Однако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основной объем практических мероприятий, а следовательно затраты и ответственность за состояние в сфере ГО, защиты населения и территорий от ЧС, обеспечения первичных мер пожарной безопасности и безопасности людей на водных объектах, делегированы на местный уровень.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последние двадцать лет не построено ни одного нового объекта ГО. По этой причине </w:t>
      </w:r>
      <w:r w:rsidR="00E66D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наибольшая работающая смена (далее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НРС</w:t>
      </w:r>
      <w:r w:rsidR="00E66D9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объектов жизнеобеспечения город</w:t>
      </w:r>
      <w:r w:rsidR="00E66D96">
        <w:rPr>
          <w:rFonts w:ascii="Times New Roman" w:hAnsi="Times New Roman"/>
          <w:color w:val="000000"/>
          <w:sz w:val="24"/>
          <w:szCs w:val="24"/>
          <w:lang w:eastAsia="ru-RU"/>
        </w:rPr>
        <w:t>ского округа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обеспечена ЗСГО.</w:t>
      </w:r>
    </w:p>
    <w:p w:rsidR="008D6F66" w:rsidRPr="001D3172" w:rsidRDefault="008D6F66" w:rsidP="008631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Средства связи и управления, оборудование системы оповещения населения устарели и не отвечают современным требованиям. Отсутствуют единые требования по организации связи и к средствам связи.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Не создана местная система оповещения населения.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Не решены принципиальные вопросы организации и проведения эвакуации и рассредоточения населения. Это касается вопросов безопасных районов, способов эвакуации и согласования маршрутов эвакуации с органами военного командования.</w:t>
      </w:r>
    </w:p>
    <w:p w:rsidR="008D6F66" w:rsidRPr="001D3172" w:rsidRDefault="008D6F66" w:rsidP="005C4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Не соответствует требованиям оснащение учебно-консультационных пунктов для </w:t>
      </w:r>
      <w:proofErr w:type="gramStart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обучения неработающего населения по ГО</w:t>
      </w:r>
      <w:proofErr w:type="gramEnd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защите от ЧС. 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Не соответствуют требованиям объемы работы по накоплению и хранению запасов материально-технических, продовольственных, медицинских и иных средств, используемых в интересах ГО и  создания резервов материальных ресурсов для ликвидации ЧС, отсутствует соответствующая инфраструктура.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решены вопросы обеспечения водно-спасательного отряда капитальными строениями для размещения работников и хранения техники и имущества.         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Для дальнейшего развития систем мониторинга и прогнозирования ЧС и информационного обеспечения требуется приобретение современного программного обеспечения.</w:t>
      </w: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Дефицит специалистов в области ГО, защиты населения и территорий от ЧС, увеличение нагрузки и высокие требования к профессиональной подготовке с одной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стороны и проблемы в стимулировании работников с другой стороны, приводят к тому, что у значительной части кадрового состава органов управления отсутствует профильное образование. Растет текучесть кадров, что приводит к снижению эффективности работы учреждений в этой области. </w:t>
      </w:r>
    </w:p>
    <w:p w:rsidR="008D6F66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Кроме того, остается высоким уровень преступности несовершеннолетних, а также количество преступлений, совершенных при их соучастии.</w:t>
      </w:r>
    </w:p>
    <w:p w:rsidR="008D6F66" w:rsidRDefault="008D6F66" w:rsidP="008D2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Уровень оснащенности системами видеонаблюдения придомовых территорий и подъездных помещений, а также общественного транспорта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требует повышения.</w:t>
      </w:r>
    </w:p>
    <w:p w:rsidR="008D6F66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Оснащенность в целях антитеррористической защищенности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муниципальных объектов социальной сферы и мест с массовым пребыванием людей составляет около 80% и требует повышения.</w:t>
      </w:r>
    </w:p>
    <w:p w:rsidR="008D6F66" w:rsidRDefault="008D6F66" w:rsidP="00BC47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Уровень оснащенности коммерческих объектов, оборудованных системами видеонаблюдения и подключенных к системе «Безопасный регион» составляет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около 25 % и требует повышения.</w:t>
      </w:r>
    </w:p>
    <w:p w:rsidR="008D6F66" w:rsidRDefault="008D6F66" w:rsidP="00BC47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Общая численность граждан, участвующих в деятельности общественных формирований правоохранительной направленности требует повышения.</w:t>
      </w:r>
    </w:p>
    <w:p w:rsidR="008D6F66" w:rsidRPr="001D3172" w:rsidRDefault="008D6F66" w:rsidP="008D23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На решение данных проблем будут направлены соответствующие подпрог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раммы  муниципальной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программы в период с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263B24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включительно.</w:t>
      </w:r>
    </w:p>
    <w:p w:rsidR="008D6F66" w:rsidRPr="001D3172" w:rsidRDefault="008D6F66" w:rsidP="005C4A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F66" w:rsidRDefault="008D6F66" w:rsidP="00DD5DD4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b/>
          <w:sz w:val="24"/>
          <w:szCs w:val="24"/>
        </w:rPr>
        <w:t xml:space="preserve">Инерционный прогноз развития сферы </w:t>
      </w:r>
      <w:r w:rsidR="00A37001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320CD4" w:rsidRPr="001D3172" w:rsidRDefault="00320CD4" w:rsidP="00320CD4">
      <w:pPr>
        <w:pStyle w:val="a3"/>
        <w:spacing w:after="0" w:line="240" w:lineRule="auto"/>
        <w:ind w:left="453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D6F66" w:rsidRPr="001D3172" w:rsidRDefault="008D6F66" w:rsidP="005C4A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На необходимость решения выявленных проблем в формате муниципальной программы указывают результаты инерционного </w:t>
      </w:r>
      <w:proofErr w:type="gramStart"/>
      <w:r w:rsidRPr="001D3172">
        <w:rPr>
          <w:rFonts w:ascii="Times New Roman" w:hAnsi="Times New Roman"/>
          <w:sz w:val="24"/>
          <w:szCs w:val="24"/>
        </w:rPr>
        <w:t>прогноза развития сферы безопасности городского округа</w:t>
      </w:r>
      <w:proofErr w:type="gramEnd"/>
      <w:r w:rsidRPr="001D3172">
        <w:rPr>
          <w:rFonts w:ascii="Times New Roman" w:hAnsi="Times New Roman"/>
          <w:sz w:val="24"/>
          <w:szCs w:val="24"/>
        </w:rPr>
        <w:t>.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Инерционный прогноз осуществлен по основным вопросам местного значения городского округа Химки в сфере безопасности, определенных ст. 16 </w:t>
      </w:r>
      <w:r w:rsidR="00E8234D">
        <w:rPr>
          <w:rFonts w:ascii="Times New Roman" w:hAnsi="Times New Roman"/>
          <w:sz w:val="24"/>
          <w:szCs w:val="24"/>
        </w:rPr>
        <w:t>Ф</w:t>
      </w:r>
      <w:r w:rsidRPr="001D3172">
        <w:rPr>
          <w:rFonts w:ascii="Times New Roman" w:hAnsi="Times New Roman"/>
          <w:sz w:val="24"/>
          <w:szCs w:val="24"/>
        </w:rPr>
        <w:t>едерального закона от 06.10.2003 № 131-ФЗ «Об общих принципах организации местного самоуправления в Российской Федерации» и сложившихся принципов бюджетного финансирования вопросов безопасности.</w:t>
      </w:r>
    </w:p>
    <w:p w:rsidR="008D6F66" w:rsidRPr="001D3172" w:rsidRDefault="008D6F66" w:rsidP="00D20926">
      <w:pPr>
        <w:spacing w:before="26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172">
        <w:rPr>
          <w:rFonts w:ascii="Times New Roman" w:hAnsi="Times New Roman"/>
          <w:sz w:val="24"/>
          <w:szCs w:val="24"/>
        </w:rPr>
        <w:t xml:space="preserve">В качестве базовых параметров для формирования инерционного прогноза использованы положения </w:t>
      </w:r>
      <w:r w:rsidRPr="001D3172">
        <w:rPr>
          <w:rFonts w:ascii="Times New Roman" w:hAnsi="Times New Roman"/>
          <w:bCs/>
          <w:sz w:val="24"/>
          <w:szCs w:val="24"/>
        </w:rPr>
        <w:t xml:space="preserve">Постановления Правительства Российской Федерации </w:t>
      </w:r>
      <w:r w:rsidRPr="001D3172">
        <w:rPr>
          <w:rFonts w:ascii="Times New Roman" w:hAnsi="Times New Roman"/>
          <w:bCs/>
          <w:sz w:val="24"/>
          <w:szCs w:val="24"/>
        </w:rPr>
        <w:br/>
        <w:t xml:space="preserve">от 27.04.2000 № 379 «О накоплении, хранении и использовании в целях </w:t>
      </w:r>
      <w:r w:rsidR="00E8234D">
        <w:rPr>
          <w:rFonts w:ascii="Times New Roman" w:hAnsi="Times New Roman"/>
          <w:bCs/>
          <w:sz w:val="24"/>
          <w:szCs w:val="24"/>
        </w:rPr>
        <w:t>гражданской обороны</w:t>
      </w:r>
      <w:r w:rsidRPr="001D3172">
        <w:rPr>
          <w:rFonts w:ascii="Times New Roman" w:hAnsi="Times New Roman"/>
          <w:bCs/>
          <w:sz w:val="24"/>
          <w:szCs w:val="24"/>
        </w:rPr>
        <w:t xml:space="preserve"> запасов материально-технических, продовольственных, медицинских и иных средств», «</w:t>
      </w:r>
      <w:r w:rsidRPr="001D3172">
        <w:rPr>
          <w:rFonts w:ascii="Times New Roman" w:hAnsi="Times New Roman"/>
          <w:w w:val="105"/>
          <w:sz w:val="24"/>
          <w:szCs w:val="24"/>
        </w:rPr>
        <w:t xml:space="preserve">Организационно-методические указания </w:t>
      </w:r>
      <w:r w:rsidRPr="001D3172">
        <w:rPr>
          <w:rFonts w:ascii="Times New Roman" w:hAnsi="Times New Roman"/>
          <w:sz w:val="24"/>
          <w:szCs w:val="24"/>
        </w:rPr>
        <w:t xml:space="preserve">по подготовке населения </w:t>
      </w:r>
      <w:r w:rsidRPr="001D3172">
        <w:rPr>
          <w:rFonts w:ascii="Times New Roman" w:hAnsi="Times New Roman"/>
          <w:w w:val="106"/>
          <w:sz w:val="24"/>
          <w:szCs w:val="24"/>
        </w:rPr>
        <w:t xml:space="preserve">Российской </w:t>
      </w:r>
      <w:r w:rsidRPr="001D3172">
        <w:rPr>
          <w:rFonts w:ascii="Times New Roman" w:hAnsi="Times New Roman"/>
          <w:sz w:val="24"/>
          <w:szCs w:val="24"/>
        </w:rPr>
        <w:t xml:space="preserve">Федерации в области </w:t>
      </w:r>
      <w:r w:rsidRPr="001D3172">
        <w:rPr>
          <w:rFonts w:ascii="Times New Roman" w:hAnsi="Times New Roman"/>
          <w:w w:val="105"/>
          <w:sz w:val="24"/>
          <w:szCs w:val="24"/>
        </w:rPr>
        <w:t xml:space="preserve">гражданской </w:t>
      </w:r>
      <w:r w:rsidRPr="001D3172">
        <w:rPr>
          <w:rFonts w:ascii="Times New Roman" w:hAnsi="Times New Roman"/>
          <w:sz w:val="24"/>
          <w:szCs w:val="24"/>
        </w:rPr>
        <w:t xml:space="preserve">обороны, защиты от </w:t>
      </w:r>
      <w:r w:rsidRPr="001D3172">
        <w:rPr>
          <w:rFonts w:ascii="Times New Roman" w:hAnsi="Times New Roman"/>
          <w:w w:val="106"/>
          <w:sz w:val="24"/>
          <w:szCs w:val="24"/>
        </w:rPr>
        <w:t xml:space="preserve">чрезвычайных </w:t>
      </w:r>
      <w:r w:rsidRPr="001D3172">
        <w:rPr>
          <w:rFonts w:ascii="Times New Roman" w:hAnsi="Times New Roman"/>
          <w:sz w:val="24"/>
          <w:szCs w:val="24"/>
        </w:rPr>
        <w:t xml:space="preserve">ситуаций, обеспечения пожарной </w:t>
      </w:r>
      <w:r w:rsidRPr="001D3172">
        <w:rPr>
          <w:rFonts w:ascii="Times New Roman" w:hAnsi="Times New Roman"/>
          <w:w w:val="106"/>
          <w:sz w:val="24"/>
          <w:szCs w:val="24"/>
        </w:rPr>
        <w:t>безопасности</w:t>
      </w:r>
      <w:r w:rsidRPr="001D3172">
        <w:rPr>
          <w:rFonts w:ascii="Times New Roman" w:hAnsi="Times New Roman"/>
          <w:sz w:val="24"/>
          <w:szCs w:val="24"/>
        </w:rPr>
        <w:t xml:space="preserve"> и </w:t>
      </w:r>
      <w:r w:rsidRPr="001D3172">
        <w:rPr>
          <w:rFonts w:ascii="Times New Roman" w:hAnsi="Times New Roman"/>
          <w:w w:val="106"/>
          <w:sz w:val="24"/>
          <w:szCs w:val="24"/>
        </w:rPr>
        <w:t xml:space="preserve">безопасности </w:t>
      </w:r>
      <w:r w:rsidR="00B4267C">
        <w:rPr>
          <w:rFonts w:ascii="Times New Roman" w:hAnsi="Times New Roman"/>
          <w:sz w:val="24"/>
          <w:szCs w:val="24"/>
        </w:rPr>
        <w:t xml:space="preserve">людей на водных объектах на </w:t>
      </w:r>
      <w:r w:rsidRPr="001D3172">
        <w:rPr>
          <w:rFonts w:ascii="Times New Roman" w:hAnsi="Times New Roman"/>
          <w:w w:val="104"/>
          <w:sz w:val="24"/>
          <w:szCs w:val="24"/>
        </w:rPr>
        <w:t>2016-2020 годы</w:t>
      </w:r>
      <w:proofErr w:type="gramEnd"/>
      <w:r w:rsidRPr="001D3172">
        <w:rPr>
          <w:rFonts w:ascii="Times New Roman" w:hAnsi="Times New Roman"/>
          <w:w w:val="104"/>
          <w:sz w:val="24"/>
          <w:szCs w:val="24"/>
        </w:rPr>
        <w:t xml:space="preserve">» </w:t>
      </w:r>
      <w:r w:rsidRPr="001D3172">
        <w:rPr>
          <w:rFonts w:ascii="Times New Roman" w:hAnsi="Times New Roman"/>
          <w:sz w:val="24"/>
          <w:szCs w:val="24"/>
        </w:rPr>
        <w:t>и целого ряда нормативных правовых актов в этой сфере.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ab/>
        <w:t>Полученные в результате инерционного прогноза значения показателей на 2021 год указывают на то, что целевые значения, определенные в нормативных правовых актах в сфере безопасности городского округа</w:t>
      </w:r>
      <w:r>
        <w:rPr>
          <w:rFonts w:ascii="Times New Roman" w:hAnsi="Times New Roman"/>
          <w:sz w:val="24"/>
          <w:szCs w:val="24"/>
        </w:rPr>
        <w:t>,</w:t>
      </w:r>
      <w:r w:rsidRPr="001D3172">
        <w:rPr>
          <w:rFonts w:ascii="Times New Roman" w:hAnsi="Times New Roman"/>
          <w:sz w:val="24"/>
          <w:szCs w:val="24"/>
        </w:rPr>
        <w:t xml:space="preserve"> в полной мере достигнуты не будут и реализация части полномочий органов местного самоуправления в сфере безопасности будет затруднена.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ab/>
        <w:t>При инерционном сценарии развития сферы безопасности к 2021 году в городском округе  не будут достигнуты запланированные результаты по подержанию в состоянии готовности системы оповещения и информирования населения и ее дальнейшего развития и модернизации, включая создание местной системы оповещения населения.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ab/>
        <w:t>Учитывая, что цены на услуги связи и интернет ежегодно увеличиваются, то выделенных средств на их оплату хватать не будет.</w:t>
      </w:r>
    </w:p>
    <w:p w:rsidR="00234348" w:rsidRDefault="008D6F66" w:rsidP="002343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Показатели обеспечения основной деятельности </w:t>
      </w:r>
      <w:r w:rsidR="002F7618" w:rsidRPr="001D3172">
        <w:rPr>
          <w:rFonts w:ascii="Times New Roman" w:hAnsi="Times New Roman"/>
          <w:sz w:val="24"/>
          <w:szCs w:val="24"/>
        </w:rPr>
        <w:t>муниципального бюджетного учреждения городского округа Химки «Аварийно-спасательная служба»</w:t>
      </w:r>
      <w:r w:rsidR="002F7618">
        <w:rPr>
          <w:rFonts w:ascii="Times New Roman" w:hAnsi="Times New Roman"/>
          <w:sz w:val="24"/>
          <w:szCs w:val="24"/>
        </w:rPr>
        <w:t xml:space="preserve"> (далее - МБУ </w:t>
      </w:r>
      <w:r w:rsidR="002F7618">
        <w:rPr>
          <w:rFonts w:ascii="Times New Roman" w:hAnsi="Times New Roman"/>
          <w:sz w:val="24"/>
          <w:szCs w:val="24"/>
        </w:rPr>
        <w:lastRenderedPageBreak/>
        <w:t xml:space="preserve">«ХимСпас») </w:t>
      </w:r>
      <w:r w:rsidRPr="001D3172">
        <w:rPr>
          <w:rFonts w:ascii="Times New Roman" w:hAnsi="Times New Roman"/>
          <w:sz w:val="24"/>
          <w:szCs w:val="24"/>
        </w:rPr>
        <w:t>при инерционном сценарии достигнуты не будут. Это связано с ежегодным ростом тарифов на энергоносители, тепло, воду и водоотведение. Не будет решен вопрос с индексацией заработной платы работникам учреждения.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6F66" w:rsidRPr="001D3172" w:rsidRDefault="00263B24" w:rsidP="00263B24">
      <w:pPr>
        <w:pStyle w:val="a3"/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8D6F66" w:rsidRPr="001D3172">
        <w:rPr>
          <w:rFonts w:ascii="Times New Roman" w:hAnsi="Times New Roman"/>
          <w:b/>
          <w:sz w:val="24"/>
          <w:szCs w:val="24"/>
        </w:rPr>
        <w:t xml:space="preserve">Прогноз развития сферы </w:t>
      </w:r>
      <w:r w:rsidR="00E8234D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D2120E">
        <w:rPr>
          <w:rFonts w:ascii="Times New Roman" w:hAnsi="Times New Roman"/>
          <w:b/>
          <w:sz w:val="24"/>
          <w:szCs w:val="24"/>
        </w:rPr>
        <w:t>м</w:t>
      </w:r>
      <w:r w:rsidR="00E8234D">
        <w:rPr>
          <w:rFonts w:ascii="Times New Roman" w:hAnsi="Times New Roman"/>
          <w:b/>
          <w:sz w:val="24"/>
          <w:szCs w:val="24"/>
        </w:rPr>
        <w:t>униципальной программы</w:t>
      </w:r>
      <w:r w:rsidR="008D6F66" w:rsidRPr="001D3172">
        <w:rPr>
          <w:rFonts w:ascii="Times New Roman" w:hAnsi="Times New Roman"/>
          <w:b/>
          <w:sz w:val="24"/>
          <w:szCs w:val="24"/>
        </w:rPr>
        <w:t xml:space="preserve">  с учетом реализации муниципальной программы, включая возможные варианты решения проблем, оценку преимуществ и рисков, возникающих при выборе вариантов решения проблем.</w:t>
      </w:r>
    </w:p>
    <w:p w:rsidR="008D6F66" w:rsidRPr="001D3172" w:rsidRDefault="008D6F66" w:rsidP="00396814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172">
        <w:rPr>
          <w:rFonts w:ascii="Times New Roman" w:hAnsi="Times New Roman"/>
          <w:color w:val="000000"/>
          <w:sz w:val="24"/>
          <w:szCs w:val="24"/>
        </w:rPr>
        <w:t xml:space="preserve">Концепция решения проблем в сфере </w:t>
      </w:r>
      <w:r w:rsidRPr="001D3172">
        <w:rPr>
          <w:rFonts w:ascii="Times New Roman" w:hAnsi="Times New Roman"/>
          <w:sz w:val="24"/>
          <w:szCs w:val="24"/>
        </w:rPr>
        <w:t>безопасности городского округа</w:t>
      </w:r>
      <w:r w:rsidRPr="001D3172">
        <w:rPr>
          <w:rFonts w:ascii="Times New Roman" w:hAnsi="Times New Roman"/>
          <w:color w:val="000000"/>
          <w:sz w:val="24"/>
          <w:szCs w:val="24"/>
        </w:rPr>
        <w:t xml:space="preserve"> основывается на программно-целевом методе и состоит в реализации в период с 2017 по 2021 год </w:t>
      </w:r>
      <w:r w:rsidR="00D2120E">
        <w:rPr>
          <w:rFonts w:ascii="Times New Roman" w:hAnsi="Times New Roman"/>
          <w:color w:val="000000"/>
          <w:sz w:val="24"/>
          <w:szCs w:val="24"/>
        </w:rPr>
        <w:t>м</w:t>
      </w:r>
      <w:r w:rsidRPr="001D3172">
        <w:rPr>
          <w:rFonts w:ascii="Times New Roman" w:hAnsi="Times New Roman"/>
          <w:color w:val="000000"/>
          <w:sz w:val="24"/>
          <w:szCs w:val="24"/>
        </w:rPr>
        <w:t>униципальной программы</w:t>
      </w:r>
      <w:r w:rsidR="003A5DD1">
        <w:rPr>
          <w:rFonts w:ascii="Times New Roman" w:hAnsi="Times New Roman"/>
          <w:color w:val="000000"/>
          <w:sz w:val="24"/>
          <w:szCs w:val="24"/>
        </w:rPr>
        <w:t>,</w:t>
      </w:r>
      <w:r w:rsidRPr="001D3172">
        <w:rPr>
          <w:rFonts w:ascii="Times New Roman" w:hAnsi="Times New Roman"/>
          <w:color w:val="000000"/>
          <w:sz w:val="24"/>
          <w:szCs w:val="24"/>
        </w:rPr>
        <w:t xml:space="preserve"> которая включает подпрограммы, нацеленные на реализацию мероприятий, обеспечивающих одновременное решение существующих проблем и задач в сфере совершенствования безопасности городского округа.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172">
        <w:rPr>
          <w:rFonts w:ascii="Times New Roman" w:hAnsi="Times New Roman"/>
          <w:color w:val="000000"/>
          <w:sz w:val="24"/>
          <w:szCs w:val="24"/>
        </w:rPr>
        <w:t xml:space="preserve">Программный сценарий развития сферы безопасности отличается от инерционного сценария сбалансированностью ресурсов из бюджета городского округа, направляемых на реализацию необходимых мероприятий, обеспечивающих достижение запланированных показателей </w:t>
      </w:r>
      <w:r w:rsidR="00D2120E">
        <w:rPr>
          <w:rFonts w:ascii="Times New Roman" w:hAnsi="Times New Roman"/>
          <w:color w:val="000000"/>
          <w:sz w:val="24"/>
          <w:szCs w:val="24"/>
        </w:rPr>
        <w:t>м</w:t>
      </w:r>
      <w:r w:rsidR="00E13AA7">
        <w:rPr>
          <w:rFonts w:ascii="Times New Roman" w:hAnsi="Times New Roman"/>
          <w:color w:val="000000"/>
          <w:sz w:val="24"/>
          <w:szCs w:val="24"/>
        </w:rPr>
        <w:t>униципальной программы</w:t>
      </w:r>
      <w:r w:rsidRPr="001D3172">
        <w:rPr>
          <w:rFonts w:ascii="Times New Roman" w:hAnsi="Times New Roman"/>
          <w:color w:val="000000"/>
          <w:sz w:val="24"/>
          <w:szCs w:val="24"/>
        </w:rPr>
        <w:t>.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b/>
          <w:color w:val="000000"/>
          <w:sz w:val="24"/>
          <w:szCs w:val="24"/>
        </w:rPr>
        <w:tab/>
      </w:r>
      <w:r w:rsidRPr="001D3172">
        <w:rPr>
          <w:rFonts w:ascii="Times New Roman" w:hAnsi="Times New Roman"/>
          <w:color w:val="000000"/>
          <w:sz w:val="24"/>
          <w:szCs w:val="24"/>
        </w:rPr>
        <w:t xml:space="preserve">Реализация программных мероприятий по целям и задачам в период с 2017 по 2021 годы обеспечит минимизацию усугубления существующих проблем, даст возможность и выйти на целевые параметры развития и решение задач в сфере </w:t>
      </w:r>
      <w:r w:rsidRPr="001D3172">
        <w:rPr>
          <w:rFonts w:ascii="Times New Roman" w:hAnsi="Times New Roman"/>
          <w:sz w:val="24"/>
          <w:szCs w:val="24"/>
        </w:rPr>
        <w:t>безопасности городского округа, а по некоторым показателям решить имеющиеся проблемы безопасности городского округа.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ab/>
        <w:t xml:space="preserve">При программно-целевом сценарии развития сферы </w:t>
      </w:r>
      <w:r w:rsidR="00D20D02">
        <w:rPr>
          <w:rFonts w:ascii="Times New Roman" w:hAnsi="Times New Roman"/>
          <w:sz w:val="24"/>
          <w:szCs w:val="24"/>
        </w:rPr>
        <w:t>муниципального</w:t>
      </w:r>
      <w:r w:rsidRPr="001D3172">
        <w:rPr>
          <w:rFonts w:ascii="Times New Roman" w:hAnsi="Times New Roman"/>
          <w:sz w:val="24"/>
          <w:szCs w:val="24"/>
        </w:rPr>
        <w:t xml:space="preserve"> управления к 2021 году в городском округе  будут получены следующие значения целевых показателей:</w:t>
      </w:r>
    </w:p>
    <w:p w:rsidR="003635A1" w:rsidRPr="001D3172" w:rsidRDefault="003635A1" w:rsidP="00363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Профилактика преступлений и иных правонарушений, видеонаблюдение:</w:t>
      </w:r>
    </w:p>
    <w:p w:rsidR="003635A1" w:rsidRPr="009B78BC" w:rsidRDefault="003635A1" w:rsidP="00363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Увеличение доли социальных объектов (учреждений), оборудованных в целях антитеррористической защищенности средствами обеспечения безопасности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635A1" w:rsidRPr="009B78BC" w:rsidRDefault="003635A1" w:rsidP="00363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числа граждан, участвующих в деятельности общественных формирований правоохранительной направленности – 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635A1" w:rsidRPr="009B78BC" w:rsidRDefault="003635A1" w:rsidP="00363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 доли несовершеннолетних в общем числе лиц, совершивших преступления – 2,5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635A1" w:rsidRPr="009B78BC" w:rsidRDefault="003635A1" w:rsidP="00363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выявленных административных правонарушений при содействии членов народных дружин – 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635A1" w:rsidRPr="009B78BC" w:rsidRDefault="003635A1" w:rsidP="00363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 – 100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635A1" w:rsidRPr="009B78BC" w:rsidRDefault="003635A1" w:rsidP="00363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Доля коммерческих объектов, оборудованных системами видеонаблюдения и подключенных к системе «Безопасный регион» - 100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635A1" w:rsidRPr="009B78BC" w:rsidRDefault="003635A1" w:rsidP="00363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Снижение количества преступлений экстремистского характера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635A1" w:rsidRPr="009B78BC" w:rsidRDefault="003635A1" w:rsidP="00363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количества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антиэкстремистской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направленности – </w:t>
      </w:r>
      <w:r w:rsidR="007E0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125 %;</w:t>
      </w:r>
    </w:p>
    <w:p w:rsidR="003635A1" w:rsidRPr="009B78BC" w:rsidRDefault="003635A1" w:rsidP="00363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Рост числа лиц, состоящих на диспансерном учете с диагнозом «Употребление наркотиков с вредными последствиями» (не менее 2 % ежегодно)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110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635A1" w:rsidRPr="009B78BC" w:rsidRDefault="003635A1" w:rsidP="00363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7 % ежегодно) – 135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9B7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6F66" w:rsidRPr="00F966BD" w:rsidRDefault="00F966BD" w:rsidP="00381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6BD">
        <w:rPr>
          <w:rFonts w:ascii="Times New Roman" w:hAnsi="Times New Roman"/>
          <w:sz w:val="24"/>
          <w:szCs w:val="24"/>
        </w:rPr>
        <w:t>Снижение рисков и смягчение последствий чрезвычайных ситуаций природного и техногенного характера в городском округе Химки Московской области:</w:t>
      </w:r>
    </w:p>
    <w:p w:rsidR="008D6F66" w:rsidRPr="001D3172" w:rsidRDefault="005A20DE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20DE">
        <w:rPr>
          <w:rFonts w:ascii="Times New Roman" w:hAnsi="Times New Roman"/>
          <w:sz w:val="24"/>
          <w:szCs w:val="24"/>
        </w:rPr>
        <w:t>Увеличение степени готовности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0DE">
        <w:rPr>
          <w:rFonts w:ascii="Times New Roman" w:hAnsi="Times New Roman"/>
          <w:sz w:val="24"/>
          <w:szCs w:val="24"/>
        </w:rPr>
        <w:t xml:space="preserve">сил и средств муниципального звена территориальной подсистемы Московской областной системы предупреждения и </w:t>
      </w:r>
      <w:r w:rsidRPr="005A20DE">
        <w:rPr>
          <w:rFonts w:ascii="Times New Roman" w:hAnsi="Times New Roman"/>
          <w:sz w:val="24"/>
          <w:szCs w:val="24"/>
        </w:rPr>
        <w:lastRenderedPageBreak/>
        <w:t xml:space="preserve">ликвидации чрезвычайных ситуаций природного и техногенного характера относительно нормативной степени готовности </w:t>
      </w:r>
      <w:r w:rsidR="008D6F66" w:rsidRPr="001D3172">
        <w:rPr>
          <w:rFonts w:ascii="Times New Roman" w:hAnsi="Times New Roman"/>
          <w:sz w:val="24"/>
          <w:szCs w:val="24"/>
        </w:rPr>
        <w:t xml:space="preserve"> – 92%;</w:t>
      </w:r>
    </w:p>
    <w:p w:rsidR="008D6F66" w:rsidRPr="001D3172" w:rsidRDefault="005A20DE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20DE">
        <w:rPr>
          <w:rFonts w:ascii="Times New Roman" w:hAnsi="Times New Roman"/>
          <w:sz w:val="24"/>
          <w:szCs w:val="24"/>
        </w:rPr>
        <w:t xml:space="preserve">Увеличение </w:t>
      </w:r>
      <w:proofErr w:type="gramStart"/>
      <w:r w:rsidRPr="005A20DE">
        <w:rPr>
          <w:rFonts w:ascii="Times New Roman" w:hAnsi="Times New Roman"/>
          <w:sz w:val="24"/>
          <w:szCs w:val="24"/>
        </w:rPr>
        <w:t>уровня укомплектованности резервного фонда материальных ресурсов муниципального образования</w:t>
      </w:r>
      <w:proofErr w:type="gramEnd"/>
      <w:r w:rsidRPr="005A20DE">
        <w:rPr>
          <w:rFonts w:ascii="Times New Roman" w:hAnsi="Times New Roman"/>
          <w:sz w:val="24"/>
          <w:szCs w:val="24"/>
        </w:rPr>
        <w:t xml:space="preserve"> для ликвидации чрезвычайных ситуаций муниципального характера на территории муниципального образования Московской области</w:t>
      </w:r>
      <w:r w:rsidR="008D6F66" w:rsidRPr="001D3172">
        <w:rPr>
          <w:rFonts w:ascii="Times New Roman" w:hAnsi="Times New Roman"/>
          <w:sz w:val="24"/>
          <w:szCs w:val="24"/>
        </w:rPr>
        <w:t xml:space="preserve"> – </w:t>
      </w:r>
      <w:r w:rsidR="00F966BD">
        <w:rPr>
          <w:rFonts w:ascii="Times New Roman" w:hAnsi="Times New Roman"/>
          <w:sz w:val="24"/>
          <w:szCs w:val="24"/>
        </w:rPr>
        <w:t>85</w:t>
      </w:r>
      <w:r w:rsidR="008D6F66" w:rsidRPr="001D3172">
        <w:rPr>
          <w:rFonts w:ascii="Times New Roman" w:hAnsi="Times New Roman"/>
          <w:sz w:val="24"/>
          <w:szCs w:val="24"/>
        </w:rPr>
        <w:t>%;</w:t>
      </w:r>
    </w:p>
    <w:p w:rsidR="008D6F66" w:rsidRDefault="008D6F66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Подготовка руководящего состава и специалистов муниципального звена ТП МОСЧС, населения городского округа Химки в области защиты от чрезвычайных си</w:t>
      </w:r>
      <w:r w:rsidR="00F966BD">
        <w:rPr>
          <w:rFonts w:ascii="Times New Roman" w:hAnsi="Times New Roman"/>
          <w:sz w:val="24"/>
          <w:szCs w:val="24"/>
        </w:rPr>
        <w:t xml:space="preserve">туаций и гражданской обороны </w:t>
      </w:r>
      <w:r w:rsidR="00F069E2">
        <w:rPr>
          <w:rFonts w:ascii="Times New Roman" w:hAnsi="Times New Roman"/>
          <w:sz w:val="24"/>
          <w:szCs w:val="24"/>
        </w:rPr>
        <w:t>–</w:t>
      </w:r>
      <w:r w:rsidR="00F966BD">
        <w:rPr>
          <w:rFonts w:ascii="Times New Roman" w:hAnsi="Times New Roman"/>
          <w:sz w:val="24"/>
          <w:szCs w:val="24"/>
        </w:rPr>
        <w:t xml:space="preserve"> </w:t>
      </w:r>
      <w:r w:rsidR="00F069E2">
        <w:rPr>
          <w:rFonts w:ascii="Times New Roman" w:hAnsi="Times New Roman"/>
          <w:sz w:val="24"/>
          <w:szCs w:val="24"/>
        </w:rPr>
        <w:t>(</w:t>
      </w:r>
      <w:r w:rsidRPr="001D3172">
        <w:rPr>
          <w:rFonts w:ascii="Times New Roman" w:hAnsi="Times New Roman"/>
          <w:sz w:val="24"/>
          <w:szCs w:val="24"/>
        </w:rPr>
        <w:t>ежегодно до 50% населения муниципального образования</w:t>
      </w:r>
      <w:r w:rsidR="001916D9">
        <w:rPr>
          <w:rFonts w:ascii="Times New Roman" w:hAnsi="Times New Roman"/>
          <w:sz w:val="24"/>
          <w:szCs w:val="24"/>
        </w:rPr>
        <w:t xml:space="preserve"> – 50%</w:t>
      </w:r>
      <w:r w:rsidR="004550CE">
        <w:rPr>
          <w:rFonts w:ascii="Times New Roman" w:hAnsi="Times New Roman"/>
          <w:sz w:val="24"/>
          <w:szCs w:val="24"/>
        </w:rPr>
        <w:t>;</w:t>
      </w:r>
    </w:p>
    <w:p w:rsidR="001916D9" w:rsidRDefault="005F2778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населения</w:t>
      </w:r>
      <w:r w:rsidR="001916D9" w:rsidRPr="001916D9">
        <w:rPr>
          <w:rFonts w:ascii="Times New Roman" w:hAnsi="Times New Roman"/>
          <w:sz w:val="24"/>
          <w:szCs w:val="24"/>
        </w:rPr>
        <w:t xml:space="preserve"> руководящего состава и специалисто</w:t>
      </w:r>
      <w:r w:rsidR="001916D9">
        <w:rPr>
          <w:rFonts w:ascii="Times New Roman" w:hAnsi="Times New Roman"/>
          <w:sz w:val="24"/>
          <w:szCs w:val="24"/>
        </w:rPr>
        <w:t>в муниципального звена ТП МОСЧС</w:t>
      </w:r>
      <w:r w:rsidR="001916D9" w:rsidRPr="001916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муниципального образования подготовленного</w:t>
      </w:r>
      <w:r w:rsidR="001916D9" w:rsidRPr="001916D9">
        <w:rPr>
          <w:rFonts w:ascii="Times New Roman" w:hAnsi="Times New Roman"/>
          <w:sz w:val="24"/>
          <w:szCs w:val="24"/>
        </w:rPr>
        <w:t xml:space="preserve"> в области защиты от чрезвычайных ситуаций и гражданской обороны  (ежегодно до 50% населения муниципального образования</w:t>
      </w:r>
      <w:r w:rsidR="001916D9">
        <w:rPr>
          <w:rFonts w:ascii="Times New Roman" w:hAnsi="Times New Roman"/>
          <w:sz w:val="24"/>
          <w:szCs w:val="24"/>
        </w:rPr>
        <w:t xml:space="preserve"> – 161390 человек;</w:t>
      </w:r>
    </w:p>
    <w:p w:rsidR="001916D9" w:rsidRDefault="001916D9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6D9">
        <w:rPr>
          <w:rFonts w:ascii="Times New Roman" w:hAnsi="Times New Roman"/>
          <w:sz w:val="24"/>
          <w:szCs w:val="24"/>
        </w:rPr>
        <w:t>Увеличение объема финансового резервного фонда для ликвидации   чрезвычайных ситуаций, в том числе последствий террористически</w:t>
      </w:r>
      <w:r w:rsidR="005F2778">
        <w:rPr>
          <w:rFonts w:ascii="Times New Roman" w:hAnsi="Times New Roman"/>
          <w:sz w:val="24"/>
          <w:szCs w:val="24"/>
        </w:rPr>
        <w:t xml:space="preserve">х актов, созданных организациями, расположенными на территории муниципального образования Московской области </w:t>
      </w:r>
      <w:r>
        <w:rPr>
          <w:rFonts w:ascii="Times New Roman" w:hAnsi="Times New Roman"/>
          <w:sz w:val="24"/>
          <w:szCs w:val="24"/>
        </w:rPr>
        <w:t>– 70%;</w:t>
      </w:r>
    </w:p>
    <w:p w:rsidR="001916D9" w:rsidRDefault="001916D9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6D9">
        <w:rPr>
          <w:rFonts w:ascii="Times New Roman" w:hAnsi="Times New Roman"/>
          <w:sz w:val="24"/>
          <w:szCs w:val="24"/>
        </w:rPr>
        <w:t>Увеличение объема финансового резервного фонда для ликвидации   чрезвычайных ситуаций, в том числе последствий террористических актов, созда</w:t>
      </w:r>
      <w:r w:rsidR="005F2778">
        <w:rPr>
          <w:rFonts w:ascii="Times New Roman" w:hAnsi="Times New Roman"/>
          <w:sz w:val="24"/>
          <w:szCs w:val="24"/>
        </w:rPr>
        <w:t xml:space="preserve">ваемых органами местного самоуправления Московской области </w:t>
      </w:r>
      <w:r>
        <w:rPr>
          <w:rFonts w:ascii="Times New Roman" w:hAnsi="Times New Roman"/>
          <w:sz w:val="24"/>
          <w:szCs w:val="24"/>
        </w:rPr>
        <w:t>– 30%;</w:t>
      </w:r>
    </w:p>
    <w:p w:rsidR="001916D9" w:rsidRPr="001D3172" w:rsidRDefault="001916D9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6D9">
        <w:rPr>
          <w:rFonts w:ascii="Times New Roman" w:hAnsi="Times New Roman"/>
          <w:sz w:val="24"/>
          <w:szCs w:val="24"/>
        </w:rPr>
        <w:t>Увеличение объема материального резервного фонда для ликвидации чрезвычайных ситуаций, в том числе последствий террористических актов, созданных организациями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– 70%;</w:t>
      </w:r>
    </w:p>
    <w:p w:rsidR="008D6F66" w:rsidRPr="001D3172" w:rsidRDefault="008D6F66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Объем финансовых резервов  - </w:t>
      </w:r>
      <w:r w:rsidR="006D6A56">
        <w:rPr>
          <w:rFonts w:ascii="Times New Roman" w:hAnsi="Times New Roman"/>
          <w:sz w:val="24"/>
          <w:szCs w:val="24"/>
        </w:rPr>
        <w:t>2</w:t>
      </w:r>
      <w:r w:rsidR="00215229">
        <w:rPr>
          <w:rFonts w:ascii="Times New Roman" w:hAnsi="Times New Roman"/>
          <w:sz w:val="24"/>
          <w:szCs w:val="24"/>
        </w:rPr>
        <w:t>5</w:t>
      </w:r>
      <w:r w:rsidR="006D6A56">
        <w:rPr>
          <w:rFonts w:ascii="Times New Roman" w:hAnsi="Times New Roman"/>
          <w:sz w:val="24"/>
          <w:szCs w:val="24"/>
        </w:rPr>
        <w:t xml:space="preserve"> </w:t>
      </w:r>
      <w:r w:rsidR="00215229">
        <w:rPr>
          <w:rFonts w:ascii="Times New Roman" w:hAnsi="Times New Roman"/>
          <w:sz w:val="24"/>
          <w:szCs w:val="24"/>
        </w:rPr>
        <w:t>00</w:t>
      </w:r>
      <w:r w:rsidRPr="001D3172">
        <w:rPr>
          <w:rFonts w:ascii="Times New Roman" w:hAnsi="Times New Roman"/>
          <w:sz w:val="24"/>
          <w:szCs w:val="24"/>
        </w:rPr>
        <w:t>0 тыс. руб.;</w:t>
      </w:r>
    </w:p>
    <w:p w:rsidR="008D6F66" w:rsidRPr="001D3172" w:rsidRDefault="008D6F66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Объем материальных ресурсов – 20 000 тыс. руб.;</w:t>
      </w:r>
    </w:p>
    <w:p w:rsidR="008D6F66" w:rsidRPr="001D3172" w:rsidRDefault="008D6F66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Увеличение количества комфортных</w:t>
      </w:r>
      <w:r w:rsidR="005A20DE">
        <w:rPr>
          <w:rFonts w:ascii="Times New Roman" w:hAnsi="Times New Roman"/>
          <w:sz w:val="24"/>
          <w:szCs w:val="24"/>
        </w:rPr>
        <w:t xml:space="preserve"> (безопасных)</w:t>
      </w:r>
      <w:r w:rsidRPr="001D3172">
        <w:rPr>
          <w:rFonts w:ascii="Times New Roman" w:hAnsi="Times New Roman"/>
          <w:sz w:val="24"/>
          <w:szCs w:val="24"/>
        </w:rPr>
        <w:t xml:space="preserve"> мест массового отдыха людей на водных объектах – 12 единиц;</w:t>
      </w:r>
    </w:p>
    <w:p w:rsidR="008D6F66" w:rsidRPr="001D3172" w:rsidRDefault="008D6F66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Снижение количества погибших людей на водных </w:t>
      </w:r>
      <w:proofErr w:type="gramStart"/>
      <w:r w:rsidRPr="001D3172">
        <w:rPr>
          <w:rFonts w:ascii="Times New Roman" w:hAnsi="Times New Roman"/>
          <w:sz w:val="24"/>
          <w:szCs w:val="24"/>
        </w:rPr>
        <w:t>объектах</w:t>
      </w:r>
      <w:proofErr w:type="gramEnd"/>
      <w:r w:rsidRPr="001D3172">
        <w:rPr>
          <w:rFonts w:ascii="Times New Roman" w:hAnsi="Times New Roman"/>
          <w:sz w:val="24"/>
          <w:szCs w:val="24"/>
        </w:rPr>
        <w:t xml:space="preserve"> из числа постоянно зарегистрированных на территории </w:t>
      </w:r>
      <w:r w:rsidR="003B4F7B">
        <w:rPr>
          <w:rFonts w:ascii="Times New Roman" w:hAnsi="Times New Roman"/>
          <w:sz w:val="24"/>
          <w:szCs w:val="24"/>
        </w:rPr>
        <w:t>муниципального образования</w:t>
      </w:r>
      <w:r w:rsidRPr="001D3172">
        <w:rPr>
          <w:rFonts w:ascii="Times New Roman" w:hAnsi="Times New Roman"/>
          <w:sz w:val="24"/>
          <w:szCs w:val="24"/>
        </w:rPr>
        <w:t xml:space="preserve"> - 38 %;</w:t>
      </w:r>
    </w:p>
    <w:p w:rsidR="008D6F66" w:rsidRPr="001D3172" w:rsidRDefault="008D6F66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Снижение </w:t>
      </w:r>
      <w:r w:rsidR="00DD5DD4">
        <w:rPr>
          <w:rFonts w:ascii="Times New Roman" w:hAnsi="Times New Roman"/>
          <w:sz w:val="24"/>
          <w:szCs w:val="24"/>
        </w:rPr>
        <w:t>гибели</w:t>
      </w:r>
      <w:r w:rsidRPr="001D3172">
        <w:rPr>
          <w:rFonts w:ascii="Times New Roman" w:hAnsi="Times New Roman"/>
          <w:sz w:val="24"/>
          <w:szCs w:val="24"/>
        </w:rPr>
        <w:t xml:space="preserve"> и травматизма в местах массового отдыха людей городского округа Химки на водных объектах – 38 %;</w:t>
      </w:r>
    </w:p>
    <w:p w:rsidR="008D6F66" w:rsidRPr="001D3172" w:rsidRDefault="008D6F66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Процент  населения </w:t>
      </w:r>
      <w:r w:rsidR="003B4F7B">
        <w:rPr>
          <w:rFonts w:ascii="Times New Roman" w:hAnsi="Times New Roman"/>
          <w:sz w:val="24"/>
          <w:szCs w:val="24"/>
        </w:rPr>
        <w:t>муниципального образования</w:t>
      </w:r>
      <w:r w:rsidRPr="001D3172">
        <w:rPr>
          <w:rFonts w:ascii="Times New Roman" w:hAnsi="Times New Roman"/>
          <w:sz w:val="24"/>
          <w:szCs w:val="24"/>
        </w:rPr>
        <w:t xml:space="preserve"> обученного, прежде всего детей, плаванию и приемам спасения на воде – 60 </w:t>
      </w:r>
      <w:r w:rsidR="004550CE">
        <w:rPr>
          <w:rFonts w:ascii="Times New Roman" w:hAnsi="Times New Roman"/>
          <w:sz w:val="24"/>
          <w:szCs w:val="24"/>
        </w:rPr>
        <w:t>%</w:t>
      </w:r>
      <w:r w:rsidRPr="001D3172">
        <w:rPr>
          <w:rFonts w:ascii="Times New Roman" w:hAnsi="Times New Roman"/>
          <w:sz w:val="24"/>
          <w:szCs w:val="24"/>
        </w:rPr>
        <w:t>.;</w:t>
      </w:r>
    </w:p>
    <w:p w:rsidR="008D6F66" w:rsidRPr="001D3172" w:rsidRDefault="008D6F66" w:rsidP="00590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Количество печатных материалов - 150 тыс. шт.;</w:t>
      </w:r>
    </w:p>
    <w:p w:rsidR="008D6F66" w:rsidRPr="001D3172" w:rsidRDefault="008D6F66" w:rsidP="00B80C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Доля обслуженных металлоконструкций от их общего количества – 100 %;</w:t>
      </w:r>
    </w:p>
    <w:p w:rsidR="008D6F66" w:rsidRPr="001D3172" w:rsidRDefault="008D6F66" w:rsidP="00F966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Доля проведенных процедур закупок от  количества запланированных процедур закупок  - 100%;</w:t>
      </w:r>
    </w:p>
    <w:p w:rsidR="00F966BD" w:rsidRPr="001D3172" w:rsidRDefault="00F966BD" w:rsidP="00F966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Сокращение среднего времени совместного  реагирования нескольких экстренных оперативных служб на обращения населения по единому номеру "112" на территории Московской области – 3</w:t>
      </w:r>
      <w:r w:rsidR="006D6A56">
        <w:rPr>
          <w:rFonts w:ascii="Times New Roman" w:hAnsi="Times New Roman"/>
          <w:sz w:val="24"/>
          <w:szCs w:val="24"/>
        </w:rPr>
        <w:t>0</w:t>
      </w:r>
      <w:r w:rsidRPr="001D3172">
        <w:rPr>
          <w:rFonts w:ascii="Times New Roman" w:hAnsi="Times New Roman"/>
          <w:sz w:val="24"/>
          <w:szCs w:val="24"/>
        </w:rPr>
        <w:t>%;</w:t>
      </w:r>
    </w:p>
    <w:p w:rsidR="008D6F66" w:rsidRDefault="008D6F66" w:rsidP="00B80C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Доля выплаченных объемов денежного содержания, прочих и иных выплат, страховых взносов от объемов, запланированных к выплате - 100%;</w:t>
      </w:r>
    </w:p>
    <w:p w:rsidR="001916D9" w:rsidRPr="001D3172" w:rsidRDefault="001916D9" w:rsidP="00B80C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6D9">
        <w:rPr>
          <w:rFonts w:ascii="Times New Roman" w:hAnsi="Times New Roman"/>
          <w:sz w:val="24"/>
          <w:szCs w:val="24"/>
        </w:rPr>
        <w:t xml:space="preserve">Доля проведенных процедур закупок </w:t>
      </w:r>
      <w:r w:rsidR="006D6A56">
        <w:rPr>
          <w:rFonts w:ascii="Times New Roman" w:hAnsi="Times New Roman"/>
          <w:sz w:val="24"/>
          <w:szCs w:val="24"/>
        </w:rPr>
        <w:t>в общем</w:t>
      </w:r>
      <w:r w:rsidRPr="001916D9">
        <w:rPr>
          <w:rFonts w:ascii="Times New Roman" w:hAnsi="Times New Roman"/>
          <w:sz w:val="24"/>
          <w:szCs w:val="24"/>
        </w:rPr>
        <w:t xml:space="preserve">  количеств</w:t>
      </w:r>
      <w:r w:rsidR="006D6A56">
        <w:rPr>
          <w:rFonts w:ascii="Times New Roman" w:hAnsi="Times New Roman"/>
          <w:sz w:val="24"/>
          <w:szCs w:val="24"/>
        </w:rPr>
        <w:t>е</w:t>
      </w:r>
      <w:r w:rsidRPr="001916D9">
        <w:rPr>
          <w:rFonts w:ascii="Times New Roman" w:hAnsi="Times New Roman"/>
          <w:sz w:val="24"/>
          <w:szCs w:val="24"/>
        </w:rPr>
        <w:t xml:space="preserve"> запланированных процедур закупок  </w:t>
      </w:r>
      <w:r>
        <w:rPr>
          <w:rFonts w:ascii="Times New Roman" w:hAnsi="Times New Roman"/>
          <w:sz w:val="24"/>
          <w:szCs w:val="24"/>
        </w:rPr>
        <w:t>- 100%.</w:t>
      </w:r>
    </w:p>
    <w:p w:rsidR="008D6F66" w:rsidRDefault="008D6F66" w:rsidP="00381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Развитие и совершенствование систем оповещения и информирования населения:</w:t>
      </w:r>
    </w:p>
    <w:p w:rsidR="00F966BD" w:rsidRDefault="00F966BD" w:rsidP="00F966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5EA0">
        <w:rPr>
          <w:rFonts w:ascii="Times New Roman" w:hAnsi="Times New Roman"/>
          <w:sz w:val="24"/>
          <w:szCs w:val="24"/>
        </w:rPr>
        <w:t>Увеличение площади покрытия территории муниципального образования зонами охвата технических средств оповещения и информирования населения муниципальной (местной) системы оповещения при чрезвычайных ситуациях или угрозе их возникновения</w:t>
      </w:r>
      <w:r>
        <w:rPr>
          <w:rFonts w:ascii="Times New Roman" w:hAnsi="Times New Roman"/>
          <w:sz w:val="24"/>
          <w:szCs w:val="24"/>
        </w:rPr>
        <w:t xml:space="preserve"> – 98%;</w:t>
      </w:r>
    </w:p>
    <w:p w:rsidR="00F966BD" w:rsidRPr="001D3172" w:rsidRDefault="00F966BD" w:rsidP="00F966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F7B">
        <w:rPr>
          <w:rFonts w:ascii="Times New Roman" w:hAnsi="Times New Roman"/>
          <w:sz w:val="24"/>
          <w:szCs w:val="24"/>
        </w:rPr>
        <w:t>Увеличение пло</w:t>
      </w:r>
      <w:r w:rsidR="001D7283">
        <w:rPr>
          <w:rFonts w:ascii="Times New Roman" w:hAnsi="Times New Roman"/>
          <w:sz w:val="24"/>
          <w:szCs w:val="24"/>
        </w:rPr>
        <w:t>щад</w:t>
      </w:r>
      <w:r w:rsidRPr="003B4F7B">
        <w:rPr>
          <w:rFonts w:ascii="Times New Roman" w:hAnsi="Times New Roman"/>
          <w:sz w:val="24"/>
          <w:szCs w:val="24"/>
        </w:rPr>
        <w:t xml:space="preserve">и территории муниципального образования Московской области с </w:t>
      </w:r>
      <w:proofErr w:type="gramStart"/>
      <w:r w:rsidRPr="003B4F7B">
        <w:rPr>
          <w:rFonts w:ascii="Times New Roman" w:hAnsi="Times New Roman"/>
          <w:sz w:val="24"/>
          <w:szCs w:val="24"/>
        </w:rPr>
        <w:t>устойчивым</w:t>
      </w:r>
      <w:proofErr w:type="gramEnd"/>
      <w:r w:rsidRPr="003B4F7B">
        <w:rPr>
          <w:rFonts w:ascii="Times New Roman" w:hAnsi="Times New Roman"/>
          <w:sz w:val="24"/>
          <w:szCs w:val="24"/>
        </w:rPr>
        <w:t xml:space="preserve"> радио-сигналом для обеспечения управления силами и средствами ФП и ТП МОСЧС, в том числе и муниципального звена</w:t>
      </w:r>
      <w:r w:rsidRPr="001D3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D3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82%</w:t>
      </w:r>
      <w:r w:rsidRPr="001D3172">
        <w:rPr>
          <w:rFonts w:ascii="Times New Roman" w:hAnsi="Times New Roman"/>
          <w:sz w:val="24"/>
          <w:szCs w:val="24"/>
        </w:rPr>
        <w:t>;</w:t>
      </w:r>
    </w:p>
    <w:p w:rsidR="00F966BD" w:rsidRPr="001D3172" w:rsidRDefault="00F966BD" w:rsidP="00F966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F7B">
        <w:rPr>
          <w:rFonts w:ascii="Times New Roman" w:hAnsi="Times New Roman"/>
          <w:sz w:val="24"/>
          <w:szCs w:val="24"/>
        </w:rPr>
        <w:lastRenderedPageBreak/>
        <w:t xml:space="preserve">Увеличение площади территории муниципального образования  Московской области </w:t>
      </w:r>
      <w:proofErr w:type="gramStart"/>
      <w:r w:rsidRPr="003B4F7B">
        <w:rPr>
          <w:rFonts w:ascii="Times New Roman" w:hAnsi="Times New Roman"/>
          <w:sz w:val="24"/>
          <w:szCs w:val="24"/>
        </w:rPr>
        <w:t>покрытая</w:t>
      </w:r>
      <w:proofErr w:type="gramEnd"/>
      <w:r w:rsidRPr="003B4F7B">
        <w:rPr>
          <w:rFonts w:ascii="Times New Roman" w:hAnsi="Times New Roman"/>
          <w:sz w:val="24"/>
          <w:szCs w:val="24"/>
        </w:rPr>
        <w:t xml:space="preserve"> комплексной системой "Безопасный город"</w:t>
      </w:r>
      <w:r>
        <w:rPr>
          <w:rFonts w:ascii="Times New Roman" w:hAnsi="Times New Roman"/>
          <w:sz w:val="24"/>
          <w:szCs w:val="24"/>
        </w:rPr>
        <w:t xml:space="preserve"> – 50%;</w:t>
      </w:r>
    </w:p>
    <w:p w:rsidR="008D6F66" w:rsidRPr="001D3172" w:rsidRDefault="008D6F66" w:rsidP="00B80C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Доля оплаченных заключенных договоров – 100%;</w:t>
      </w:r>
    </w:p>
    <w:p w:rsidR="008D6F66" w:rsidRPr="001D3172" w:rsidRDefault="008D6F66" w:rsidP="0000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Доля установленного оборудования от его количества, определенного проектом – 100%;</w:t>
      </w:r>
    </w:p>
    <w:p w:rsidR="008D6F66" w:rsidRPr="001D3172" w:rsidRDefault="008D6F66" w:rsidP="0000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Доля технических средств системы информирования и оповещения населения </w:t>
      </w:r>
      <w:r w:rsidRPr="002E5C33">
        <w:rPr>
          <w:rFonts w:ascii="Times New Roman" w:hAnsi="Times New Roman"/>
          <w:sz w:val="24"/>
          <w:szCs w:val="24"/>
        </w:rPr>
        <w:t>городского округа Химки,</w:t>
      </w:r>
      <w:r w:rsidRPr="001D3172">
        <w:rPr>
          <w:rFonts w:ascii="Times New Roman" w:hAnsi="Times New Roman"/>
          <w:sz w:val="24"/>
          <w:szCs w:val="24"/>
        </w:rPr>
        <w:t xml:space="preserve"> подключенных к системе контроля работоспособности – 100%;</w:t>
      </w:r>
    </w:p>
    <w:p w:rsidR="008D6F66" w:rsidRPr="001D3172" w:rsidRDefault="008D6F66" w:rsidP="00381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Обеспечение пожарной безопасности:</w:t>
      </w:r>
    </w:p>
    <w:p w:rsidR="008D6F66" w:rsidRPr="001D3172" w:rsidRDefault="00790C81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0C81">
        <w:rPr>
          <w:rFonts w:ascii="Times New Roman" w:hAnsi="Times New Roman"/>
          <w:sz w:val="24"/>
          <w:szCs w:val="24"/>
        </w:rPr>
        <w:t xml:space="preserve">Снижение </w:t>
      </w:r>
      <w:r w:rsidR="006D6A56">
        <w:rPr>
          <w:rFonts w:ascii="Times New Roman" w:hAnsi="Times New Roman"/>
          <w:sz w:val="24"/>
          <w:szCs w:val="24"/>
        </w:rPr>
        <w:t>процента</w:t>
      </w:r>
      <w:r w:rsidRPr="00790C81">
        <w:rPr>
          <w:rFonts w:ascii="Times New Roman" w:hAnsi="Times New Roman"/>
          <w:sz w:val="24"/>
          <w:szCs w:val="24"/>
        </w:rPr>
        <w:t xml:space="preserve"> пожаров произошедших на территории муниципального образования Московской области</w:t>
      </w:r>
      <w:r w:rsidR="006D6A56">
        <w:rPr>
          <w:rFonts w:ascii="Times New Roman" w:hAnsi="Times New Roman"/>
          <w:sz w:val="24"/>
          <w:szCs w:val="24"/>
        </w:rPr>
        <w:t>, по отношению к базовому показателю</w:t>
      </w:r>
      <w:r w:rsidRPr="00790C81">
        <w:rPr>
          <w:rFonts w:ascii="Times New Roman" w:hAnsi="Times New Roman"/>
          <w:sz w:val="24"/>
          <w:szCs w:val="24"/>
        </w:rPr>
        <w:t xml:space="preserve"> </w:t>
      </w:r>
      <w:r w:rsidR="001D7283">
        <w:rPr>
          <w:rFonts w:ascii="Times New Roman" w:hAnsi="Times New Roman"/>
          <w:sz w:val="24"/>
          <w:szCs w:val="24"/>
        </w:rPr>
        <w:t xml:space="preserve"> – 48</w:t>
      </w:r>
      <w:r w:rsidR="008D6F66" w:rsidRPr="001D3172">
        <w:rPr>
          <w:rFonts w:ascii="Times New Roman" w:hAnsi="Times New Roman"/>
          <w:sz w:val="24"/>
          <w:szCs w:val="24"/>
        </w:rPr>
        <w:t>%;</w:t>
      </w:r>
    </w:p>
    <w:p w:rsidR="008D6F66" w:rsidRPr="001D3172" w:rsidRDefault="00790C81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0C81">
        <w:rPr>
          <w:rFonts w:ascii="Times New Roman" w:hAnsi="Times New Roman"/>
          <w:sz w:val="24"/>
          <w:szCs w:val="24"/>
        </w:rPr>
        <w:t xml:space="preserve">Снижение </w:t>
      </w:r>
      <w:r w:rsidR="006D6A56">
        <w:rPr>
          <w:rFonts w:ascii="Times New Roman" w:hAnsi="Times New Roman"/>
          <w:sz w:val="24"/>
          <w:szCs w:val="24"/>
        </w:rPr>
        <w:t>процента</w:t>
      </w:r>
      <w:r w:rsidRPr="00790C81">
        <w:rPr>
          <w:rFonts w:ascii="Times New Roman" w:hAnsi="Times New Roman"/>
          <w:sz w:val="24"/>
          <w:szCs w:val="24"/>
        </w:rPr>
        <w:t xml:space="preserve"> погибших и травмированных людей на пожарах, произошедших на территории муниципального образования Московской области</w:t>
      </w:r>
      <w:r w:rsidR="006D6A56">
        <w:rPr>
          <w:rFonts w:ascii="Times New Roman" w:hAnsi="Times New Roman"/>
          <w:sz w:val="24"/>
          <w:szCs w:val="24"/>
        </w:rPr>
        <w:t>, по отношению к базовому показателю</w:t>
      </w:r>
      <w:r w:rsidR="006D6A56" w:rsidRPr="00790C81">
        <w:rPr>
          <w:rFonts w:ascii="Times New Roman" w:hAnsi="Times New Roman"/>
          <w:sz w:val="24"/>
          <w:szCs w:val="24"/>
        </w:rPr>
        <w:t xml:space="preserve"> </w:t>
      </w:r>
      <w:r w:rsidR="006D6A56">
        <w:rPr>
          <w:rFonts w:ascii="Times New Roman" w:hAnsi="Times New Roman"/>
          <w:sz w:val="24"/>
          <w:szCs w:val="24"/>
        </w:rPr>
        <w:t xml:space="preserve"> </w:t>
      </w:r>
      <w:r w:rsidR="008D6F66" w:rsidRPr="001D3172">
        <w:rPr>
          <w:rFonts w:ascii="Times New Roman" w:hAnsi="Times New Roman"/>
          <w:sz w:val="24"/>
          <w:szCs w:val="24"/>
        </w:rPr>
        <w:t>– 48 %;</w:t>
      </w:r>
    </w:p>
    <w:p w:rsidR="008D6F66" w:rsidRPr="001D3172" w:rsidRDefault="008D6F66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Количество </w:t>
      </w:r>
      <w:r w:rsidR="00290CD8">
        <w:rPr>
          <w:rFonts w:ascii="Times New Roman" w:hAnsi="Times New Roman"/>
          <w:sz w:val="24"/>
          <w:szCs w:val="24"/>
        </w:rPr>
        <w:t xml:space="preserve">подразделений </w:t>
      </w:r>
      <w:r w:rsidRPr="001D3172">
        <w:rPr>
          <w:rFonts w:ascii="Times New Roman" w:hAnsi="Times New Roman"/>
          <w:sz w:val="24"/>
          <w:szCs w:val="24"/>
        </w:rPr>
        <w:t>ДПО, которым оказано содействие – 20 %;</w:t>
      </w:r>
    </w:p>
    <w:p w:rsidR="008D6F66" w:rsidRPr="001D3172" w:rsidRDefault="008D6F66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 – 100%;</w:t>
      </w:r>
    </w:p>
    <w:p w:rsidR="008D6F66" w:rsidRPr="001D3172" w:rsidRDefault="008D6F66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Количество печатных материалов- 200 тыс. шт.;</w:t>
      </w:r>
    </w:p>
    <w:p w:rsidR="008D6F66" w:rsidRPr="001D3172" w:rsidRDefault="008D6F66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Количество видеоматериалов – 10 шт.;</w:t>
      </w:r>
    </w:p>
    <w:p w:rsidR="008D6F66" w:rsidRPr="001D3172" w:rsidRDefault="008D6F66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Количество пирсов для забора воды – 3 ед.;</w:t>
      </w:r>
    </w:p>
    <w:p w:rsidR="008D6F66" w:rsidRPr="001D7115" w:rsidRDefault="008D6F66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7115">
        <w:rPr>
          <w:rFonts w:ascii="Times New Roman" w:hAnsi="Times New Roman"/>
          <w:sz w:val="24"/>
          <w:szCs w:val="24"/>
        </w:rPr>
        <w:t>Приобретение и обслуживание пожарно-технического имущества и техники, пирсов для забора воды – 21 790 тыс. руб.;</w:t>
      </w:r>
    </w:p>
    <w:p w:rsidR="008D6F66" w:rsidRPr="001D3172" w:rsidRDefault="008D6F66" w:rsidP="00381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Обеспечение мероприятий </w:t>
      </w:r>
      <w:r w:rsidR="003E6DB4">
        <w:rPr>
          <w:rFonts w:ascii="Times New Roman" w:hAnsi="Times New Roman"/>
          <w:sz w:val="24"/>
          <w:szCs w:val="24"/>
        </w:rPr>
        <w:t>ГО</w:t>
      </w:r>
      <w:r w:rsidRPr="001D3172">
        <w:rPr>
          <w:rFonts w:ascii="Times New Roman" w:hAnsi="Times New Roman"/>
          <w:sz w:val="24"/>
          <w:szCs w:val="24"/>
        </w:rPr>
        <w:t>:</w:t>
      </w:r>
    </w:p>
    <w:p w:rsidR="008D6F66" w:rsidRPr="001D3172" w:rsidRDefault="008D6F66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Повышение степени обеспеченности запасами материально-технических, продовольственных, медицинских и иных сре</w:t>
      </w:r>
      <w:proofErr w:type="gramStart"/>
      <w:r w:rsidRPr="001D3172">
        <w:rPr>
          <w:rFonts w:ascii="Times New Roman" w:hAnsi="Times New Roman"/>
          <w:sz w:val="24"/>
          <w:szCs w:val="24"/>
        </w:rPr>
        <w:t>дств дл</w:t>
      </w:r>
      <w:proofErr w:type="gramEnd"/>
      <w:r w:rsidRPr="001D3172">
        <w:rPr>
          <w:rFonts w:ascii="Times New Roman" w:hAnsi="Times New Roman"/>
          <w:sz w:val="24"/>
          <w:szCs w:val="24"/>
        </w:rPr>
        <w:t xml:space="preserve">я целей гражданской обороны – </w:t>
      </w:r>
      <w:r w:rsidR="00191710" w:rsidRPr="00F966BD">
        <w:rPr>
          <w:rFonts w:ascii="Times New Roman" w:hAnsi="Times New Roman"/>
          <w:sz w:val="24"/>
          <w:szCs w:val="24"/>
        </w:rPr>
        <w:t>50</w:t>
      </w:r>
      <w:r w:rsidRPr="001D3172">
        <w:rPr>
          <w:rFonts w:ascii="Times New Roman" w:hAnsi="Times New Roman"/>
          <w:sz w:val="24"/>
          <w:szCs w:val="24"/>
        </w:rPr>
        <w:t>%;</w:t>
      </w:r>
    </w:p>
    <w:p w:rsidR="008D6F66" w:rsidRPr="001D3172" w:rsidRDefault="008D6F66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Доля приобретенного имущества </w:t>
      </w:r>
      <w:proofErr w:type="gramStart"/>
      <w:r w:rsidRPr="001D3172">
        <w:rPr>
          <w:rFonts w:ascii="Times New Roman" w:hAnsi="Times New Roman"/>
          <w:sz w:val="24"/>
          <w:szCs w:val="24"/>
        </w:rPr>
        <w:t>от</w:t>
      </w:r>
      <w:proofErr w:type="gramEnd"/>
      <w:r w:rsidRPr="001D3172">
        <w:rPr>
          <w:rFonts w:ascii="Times New Roman" w:hAnsi="Times New Roman"/>
          <w:sz w:val="24"/>
          <w:szCs w:val="24"/>
        </w:rPr>
        <w:t xml:space="preserve"> запланированного - 100%;</w:t>
      </w:r>
    </w:p>
    <w:p w:rsidR="008D6F66" w:rsidRDefault="008D6F66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Увеличение степени готовности ЗСГО по отношению к имеющемуся фонду ЗСГО </w:t>
      </w:r>
      <w:r w:rsidRPr="00F966BD">
        <w:rPr>
          <w:rFonts w:ascii="Times New Roman" w:hAnsi="Times New Roman"/>
          <w:sz w:val="24"/>
          <w:szCs w:val="24"/>
        </w:rPr>
        <w:t>-</w:t>
      </w:r>
      <w:r w:rsidRPr="001917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66BD">
        <w:rPr>
          <w:rFonts w:ascii="Times New Roman" w:hAnsi="Times New Roman"/>
          <w:sz w:val="24"/>
          <w:szCs w:val="24"/>
        </w:rPr>
        <w:t>7</w:t>
      </w:r>
      <w:r w:rsidR="00191710" w:rsidRPr="00F966BD">
        <w:rPr>
          <w:rFonts w:ascii="Times New Roman" w:hAnsi="Times New Roman"/>
          <w:sz w:val="24"/>
          <w:szCs w:val="24"/>
        </w:rPr>
        <w:t>5</w:t>
      </w:r>
      <w:r w:rsidR="00F35566">
        <w:rPr>
          <w:rFonts w:ascii="Times New Roman" w:hAnsi="Times New Roman"/>
          <w:sz w:val="24"/>
          <w:szCs w:val="24"/>
        </w:rPr>
        <w:t>%;</w:t>
      </w:r>
    </w:p>
    <w:p w:rsidR="00F966BD" w:rsidRPr="001D3172" w:rsidRDefault="00F966BD" w:rsidP="009D1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6BD">
        <w:rPr>
          <w:rFonts w:ascii="Times New Roman" w:hAnsi="Times New Roman"/>
          <w:sz w:val="24"/>
          <w:szCs w:val="24"/>
        </w:rPr>
        <w:t>Проведенные мероприятия по мобилизационной готовности</w:t>
      </w:r>
      <w:r>
        <w:rPr>
          <w:rFonts w:ascii="Times New Roman" w:hAnsi="Times New Roman"/>
          <w:sz w:val="24"/>
          <w:szCs w:val="24"/>
        </w:rPr>
        <w:t xml:space="preserve"> – 100%.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Сопоставление основных показателей, характеризующих развитие проблем в сфере безопасности городского округа к 2021 году по двум сценариям – инерционному и программно-целевому - является основанием для выбора в качестве основного сценария для решения задач в сфере безопасности городского округа на перспективу </w:t>
      </w:r>
      <w:r w:rsidRPr="001D3172">
        <w:rPr>
          <w:rFonts w:ascii="Times New Roman" w:hAnsi="Times New Roman"/>
          <w:sz w:val="24"/>
          <w:szCs w:val="24"/>
        </w:rPr>
        <w:br/>
        <w:t>до 2021 года  программно-целевого сценария.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172">
        <w:rPr>
          <w:rFonts w:ascii="Times New Roman" w:hAnsi="Times New Roman"/>
          <w:sz w:val="24"/>
          <w:szCs w:val="24"/>
        </w:rPr>
        <w:t>Преимущество такого подхода будет обеспечивать динамику роста показателей характеризующих состояние сферы безопасности городского округа</w:t>
      </w:r>
      <w:r w:rsidR="004F17A1">
        <w:rPr>
          <w:rFonts w:ascii="Times New Roman" w:hAnsi="Times New Roman"/>
          <w:sz w:val="24"/>
          <w:szCs w:val="24"/>
        </w:rPr>
        <w:t>,</w:t>
      </w:r>
      <w:r w:rsidRPr="001D3172">
        <w:rPr>
          <w:rFonts w:ascii="Times New Roman" w:hAnsi="Times New Roman"/>
          <w:sz w:val="24"/>
          <w:szCs w:val="24"/>
        </w:rPr>
        <w:t xml:space="preserve">  позволит реализовать мероприятия направленные на совершенствование и развитие системы оповещения населения городского округа,  ЕДДС и Системы </w:t>
      </w:r>
      <w:r w:rsidR="004F17A1">
        <w:rPr>
          <w:rFonts w:ascii="Times New Roman" w:hAnsi="Times New Roman"/>
          <w:sz w:val="24"/>
          <w:szCs w:val="24"/>
        </w:rPr>
        <w:t>«</w:t>
      </w:r>
      <w:r w:rsidRPr="001D3172">
        <w:rPr>
          <w:rFonts w:ascii="Times New Roman" w:hAnsi="Times New Roman"/>
          <w:sz w:val="24"/>
          <w:szCs w:val="24"/>
        </w:rPr>
        <w:t>112</w:t>
      </w:r>
      <w:r w:rsidR="004F17A1">
        <w:rPr>
          <w:rFonts w:ascii="Times New Roman" w:hAnsi="Times New Roman"/>
          <w:sz w:val="24"/>
          <w:szCs w:val="24"/>
        </w:rPr>
        <w:t>»</w:t>
      </w:r>
      <w:r w:rsidRPr="001D3172">
        <w:rPr>
          <w:rFonts w:ascii="Times New Roman" w:hAnsi="Times New Roman"/>
          <w:sz w:val="24"/>
          <w:szCs w:val="24"/>
        </w:rPr>
        <w:t xml:space="preserve"> в соответствие с новыми требованиями, а так же обеспечит улучшение материального положения работников, развитие и укрепление материально-технической базы в непосредственной взаимосвязи с поставленными задачами в планируемом периоде </w:t>
      </w:r>
      <w:r w:rsidR="0043522A">
        <w:rPr>
          <w:rFonts w:ascii="Times New Roman" w:hAnsi="Times New Roman"/>
          <w:sz w:val="24"/>
          <w:szCs w:val="24"/>
        </w:rPr>
        <w:t xml:space="preserve"> </w:t>
      </w:r>
      <w:r w:rsidR="004F17A1">
        <w:rPr>
          <w:rFonts w:ascii="Times New Roman" w:hAnsi="Times New Roman"/>
          <w:sz w:val="24"/>
          <w:szCs w:val="24"/>
        </w:rPr>
        <w:t>МБУ «ХимСпас»</w:t>
      </w:r>
      <w:r w:rsidRPr="001D3172">
        <w:rPr>
          <w:rFonts w:ascii="Times New Roman" w:hAnsi="Times New Roman"/>
          <w:sz w:val="24"/>
          <w:szCs w:val="24"/>
        </w:rPr>
        <w:t>.</w:t>
      </w:r>
      <w:proofErr w:type="gramEnd"/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В частности, будут реализованы задачи 100% исправности оборудования системы централизованного оповещения населения, создания местной системы оповещения, решен вопрос оборудования всех пожарных водоемов пирсами для забора воды пожарными автомобилями.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172">
        <w:rPr>
          <w:rFonts w:ascii="Times New Roman" w:hAnsi="Times New Roman"/>
          <w:sz w:val="24"/>
          <w:szCs w:val="24"/>
        </w:rPr>
        <w:t>Это позволит стабилизировать криминогенную обстановку в городском округе, нейтрализовать рост преступности и других негативных явлений по отдельным направлениям, и тем самым создать условия для повышения реального уровня безопасности жизни жителей городского округа, обеспечения защищенности объектов социальной сферы и мест с массовым пребыванием людей</w:t>
      </w:r>
      <w:r>
        <w:rPr>
          <w:rFonts w:ascii="Times New Roman" w:hAnsi="Times New Roman"/>
          <w:sz w:val="24"/>
          <w:szCs w:val="24"/>
        </w:rPr>
        <w:t>, придомовых территорий и подъездных помещений многоквартирных домов, а также общес</w:t>
      </w:r>
      <w:r w:rsidR="006136D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венного транспорта</w:t>
      </w:r>
      <w:r w:rsidRPr="001D3172">
        <w:rPr>
          <w:rFonts w:ascii="Times New Roman" w:hAnsi="Times New Roman"/>
          <w:sz w:val="24"/>
          <w:szCs w:val="24"/>
        </w:rPr>
        <w:t>.</w:t>
      </w:r>
      <w:proofErr w:type="gramEnd"/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lastRenderedPageBreak/>
        <w:t>Решение задач в сфере безопасности городского округа обеспечит достижение планируемых целевых показателей за счет комплексности подхода для их решения и оптимального планирования ресурсов на реализацию необходимых мероприятий по заданным параметрам целей и задач.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Вместе с тем использование программно-целевого сценария не исключает возможность возникновения определенных рисков в ходе реализации муниципальной программы под воздействием различных внешних и внутренних факторов. </w:t>
      </w:r>
    </w:p>
    <w:p w:rsidR="008D6F66" w:rsidRPr="001D3172" w:rsidRDefault="008D6F66" w:rsidP="005C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ab/>
        <w:t>Основные риски, которые могут возникнуть при реализации муниципальной программы:</w:t>
      </w:r>
    </w:p>
    <w:p w:rsidR="008D6F66" w:rsidRPr="001D3172" w:rsidRDefault="008D6F66" w:rsidP="00E318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- превышение уровня инфляции по отношению к  прогнозируемым показателям инфляции, использованных при обосновании необходимых объемов финансирования;</w:t>
      </w:r>
    </w:p>
    <w:p w:rsidR="008D6F66" w:rsidRPr="001D3172" w:rsidRDefault="008D6F66" w:rsidP="00E318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- сокращение большинства расходных статей бюджета городского округа;</w:t>
      </w:r>
    </w:p>
    <w:p w:rsidR="008D6F66" w:rsidRPr="001D3172" w:rsidRDefault="008D6F66" w:rsidP="009E06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- снижение объемов финансирования подпрограмм муниципальной программы вследствие изменения прогнозируемых объемов доходов бюджета городского округа</w:t>
      </w:r>
      <w:proofErr w:type="gramStart"/>
      <w:r w:rsidRPr="001D317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- срыв  установленных сроков выполнения мероприятий подпрограмм в случае  отсутствия желающих участвовать в торгах, при заявленных небольших суммах торгов и отказа областной комиссии  в приобретении того или иного имущества; 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- организационные риски, при отсутствии должного  </w:t>
      </w:r>
      <w:proofErr w:type="gramStart"/>
      <w:r w:rsidRPr="001D3172">
        <w:rPr>
          <w:rFonts w:ascii="Times New Roman" w:hAnsi="Times New Roman"/>
          <w:sz w:val="24"/>
          <w:szCs w:val="24"/>
        </w:rPr>
        <w:t xml:space="preserve">взаимодействия участников реализации мероприятий подпрограмм </w:t>
      </w:r>
      <w:r w:rsidR="00794DD1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>униципальной программы</w:t>
      </w:r>
      <w:proofErr w:type="gramEnd"/>
      <w:r w:rsidRPr="001D3172">
        <w:rPr>
          <w:rFonts w:ascii="Times New Roman" w:hAnsi="Times New Roman"/>
          <w:sz w:val="24"/>
          <w:szCs w:val="24"/>
        </w:rPr>
        <w:t>.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В целях обеспечения управления рисками муниципальный заказчик </w:t>
      </w:r>
      <w:r w:rsidR="0043522A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>униципальной программы (</w:t>
      </w:r>
      <w:r w:rsidR="00794DD1">
        <w:rPr>
          <w:rFonts w:ascii="Times New Roman" w:hAnsi="Times New Roman"/>
          <w:sz w:val="24"/>
          <w:szCs w:val="24"/>
        </w:rPr>
        <w:t xml:space="preserve">Администрация, </w:t>
      </w:r>
      <w:r w:rsidR="00191E70">
        <w:rPr>
          <w:rFonts w:ascii="Times New Roman" w:hAnsi="Times New Roman"/>
          <w:sz w:val="24"/>
          <w:szCs w:val="24"/>
        </w:rPr>
        <w:t xml:space="preserve">Управление территориальной безопасности </w:t>
      </w:r>
      <w:r w:rsidR="00794DD1">
        <w:rPr>
          <w:rFonts w:ascii="Times New Roman" w:hAnsi="Times New Roman"/>
          <w:sz w:val="24"/>
          <w:szCs w:val="24"/>
        </w:rPr>
        <w:t xml:space="preserve">и противодействия коррупции </w:t>
      </w:r>
      <w:r w:rsidRPr="001D3172">
        <w:rPr>
          <w:rFonts w:ascii="Times New Roman" w:hAnsi="Times New Roman"/>
          <w:sz w:val="24"/>
          <w:szCs w:val="24"/>
        </w:rPr>
        <w:t>Администраци</w:t>
      </w:r>
      <w:r w:rsidR="00191E70">
        <w:rPr>
          <w:rFonts w:ascii="Times New Roman" w:hAnsi="Times New Roman"/>
          <w:sz w:val="24"/>
          <w:szCs w:val="24"/>
        </w:rPr>
        <w:t>и</w:t>
      </w:r>
      <w:r w:rsidRPr="001D3172">
        <w:rPr>
          <w:rFonts w:ascii="Times New Roman" w:hAnsi="Times New Roman"/>
          <w:sz w:val="24"/>
          <w:szCs w:val="24"/>
        </w:rPr>
        <w:t xml:space="preserve">) организует через координатора </w:t>
      </w:r>
      <w:r w:rsidR="0043522A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 xml:space="preserve">униципальной программы систематический мониторинг реализации подпрограмм в составе </w:t>
      </w:r>
      <w:r w:rsidR="0043522A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>униципальной программы.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 На основе результатов мониторинга координатор </w:t>
      </w:r>
      <w:r w:rsidR="0043522A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 xml:space="preserve">униципальной программы, при необходимости, вносит  предложения муниципальному заказчику </w:t>
      </w:r>
      <w:r w:rsidR="0043522A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 xml:space="preserve">униципальной программы  для принятия решений о внесении изменений параметров </w:t>
      </w:r>
      <w:r w:rsidR="0043522A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>униципальной программы.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Минимизация рисков по снижению объемов финансирования из бюджетных источников осуществляется путем ежегодного пересмотра прогнозных показателей доходов бюджета городского округа,  учтенных при формировании финансовых параметров </w:t>
      </w:r>
      <w:r w:rsidR="00794DD1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>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 Риск несоответствия целевых значений </w:t>
      </w:r>
      <w:r w:rsidR="00794DD1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 xml:space="preserve">униципальной программы минимизируется путем согласования показателей подпрограмм с ГУ МЧС России по Московской области, формированием процедур мониторинга показателей по мероприятиям подпрограмм, включая промежуточные значения показателей по годам реализации </w:t>
      </w:r>
      <w:r w:rsidR="00794DD1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 xml:space="preserve">униципальной программы. </w:t>
      </w:r>
    </w:p>
    <w:p w:rsidR="008D6F66" w:rsidRPr="001D3172" w:rsidRDefault="008D6F66" w:rsidP="005C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Минимизация организационных рисков осуществляется в рамках оперативного взаимодействия муниципального заказчика </w:t>
      </w:r>
      <w:r w:rsidR="00794DD1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 xml:space="preserve">униципальной программы, координатора </w:t>
      </w:r>
      <w:r w:rsidR="00794DD1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 xml:space="preserve">униципальной программы и ответственных за выполнение мероприятий подпрограмм </w:t>
      </w:r>
      <w:r w:rsidR="00794DD1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>униципальной программы.</w:t>
      </w:r>
    </w:p>
    <w:p w:rsidR="008D6F66" w:rsidRDefault="008D6F66" w:rsidP="00396814">
      <w:pPr>
        <w:tabs>
          <w:tab w:val="left" w:pos="326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5D7" w:rsidRPr="00DB15D7" w:rsidRDefault="00B9377C" w:rsidP="00D0370E">
      <w:pPr>
        <w:pStyle w:val="a3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 w:rsidR="008D6F66" w:rsidRPr="001D3172">
        <w:rPr>
          <w:rFonts w:ascii="Times New Roman" w:hAnsi="Times New Roman"/>
          <w:b/>
          <w:sz w:val="24"/>
          <w:szCs w:val="24"/>
        </w:rPr>
        <w:t xml:space="preserve">Перечень и краткое описание подпрограмм </w:t>
      </w:r>
      <w:r w:rsidR="00F37127">
        <w:rPr>
          <w:rFonts w:ascii="Times New Roman" w:hAnsi="Times New Roman"/>
          <w:b/>
          <w:sz w:val="24"/>
          <w:szCs w:val="24"/>
        </w:rPr>
        <w:t>м</w:t>
      </w:r>
      <w:r w:rsidR="008D6F66" w:rsidRPr="001D3172">
        <w:rPr>
          <w:rFonts w:ascii="Times New Roman" w:hAnsi="Times New Roman"/>
          <w:b/>
          <w:sz w:val="24"/>
          <w:szCs w:val="24"/>
        </w:rPr>
        <w:t>униципальной программы</w:t>
      </w:r>
    </w:p>
    <w:p w:rsidR="00DB15D7" w:rsidRDefault="00DB15D7" w:rsidP="00DB15D7">
      <w:pPr>
        <w:pStyle w:val="a3"/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</w:p>
    <w:p w:rsidR="008D6F66" w:rsidRPr="001D3172" w:rsidRDefault="008D6F66" w:rsidP="00FB56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Достижение целевых значений показателей в рамках </w:t>
      </w:r>
      <w:r w:rsidR="00F37127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 xml:space="preserve">униципальной программы осуществляется посредством реализации пяти подпрограмм. </w:t>
      </w:r>
    </w:p>
    <w:p w:rsidR="008D6F66" w:rsidRPr="00F37127" w:rsidRDefault="008D6F66" w:rsidP="00FA0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1. Профилактика преступлений и иных правонарушений, </w:t>
      </w:r>
      <w:r w:rsidRPr="00F37127">
        <w:rPr>
          <w:rFonts w:ascii="Times New Roman" w:hAnsi="Times New Roman"/>
          <w:sz w:val="24"/>
          <w:szCs w:val="24"/>
        </w:rPr>
        <w:t>видеонаблюдение.</w:t>
      </w:r>
    </w:p>
    <w:p w:rsidR="008D6F66" w:rsidRPr="001D3172" w:rsidRDefault="008D6F66" w:rsidP="00FA0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2. Снижение рисков и смягчение последствий чрезвычайных ситуаций природного и техногенного характера </w:t>
      </w:r>
      <w:r w:rsidR="00F966BD">
        <w:rPr>
          <w:rFonts w:ascii="Times New Roman" w:hAnsi="Times New Roman"/>
          <w:sz w:val="24"/>
          <w:szCs w:val="24"/>
        </w:rPr>
        <w:t>в</w:t>
      </w:r>
      <w:r w:rsidRPr="001D3172">
        <w:rPr>
          <w:rFonts w:ascii="Times New Roman" w:hAnsi="Times New Roman"/>
          <w:sz w:val="24"/>
          <w:szCs w:val="24"/>
        </w:rPr>
        <w:t xml:space="preserve"> городско</w:t>
      </w:r>
      <w:r w:rsidR="00F966BD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 xml:space="preserve"> округ</w:t>
      </w:r>
      <w:r w:rsidR="00F966BD">
        <w:rPr>
          <w:rFonts w:ascii="Times New Roman" w:hAnsi="Times New Roman"/>
          <w:sz w:val="24"/>
          <w:szCs w:val="24"/>
        </w:rPr>
        <w:t>е</w:t>
      </w:r>
      <w:r w:rsidRPr="001D3172">
        <w:rPr>
          <w:rFonts w:ascii="Times New Roman" w:hAnsi="Times New Roman"/>
          <w:sz w:val="24"/>
          <w:szCs w:val="24"/>
        </w:rPr>
        <w:t xml:space="preserve"> Химки Московской области.</w:t>
      </w:r>
    </w:p>
    <w:p w:rsidR="008D6F66" w:rsidRPr="001D3172" w:rsidRDefault="008D6F66" w:rsidP="00FA0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lastRenderedPageBreak/>
        <w:t>3. Развитие и совершенствование систем оповещения и информирования населения городского округа Химки Московской области.</w:t>
      </w:r>
    </w:p>
    <w:p w:rsidR="00AA768F" w:rsidRDefault="008D6F66" w:rsidP="00FA0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4. Обеспечение пожарной безопасности на территории </w:t>
      </w:r>
      <w:r w:rsidR="00AA768F">
        <w:rPr>
          <w:rFonts w:ascii="Times New Roman" w:hAnsi="Times New Roman"/>
          <w:sz w:val="24"/>
          <w:szCs w:val="24"/>
        </w:rPr>
        <w:t xml:space="preserve">Московской </w:t>
      </w:r>
      <w:r w:rsidRPr="001D3172">
        <w:rPr>
          <w:rFonts w:ascii="Times New Roman" w:hAnsi="Times New Roman"/>
          <w:sz w:val="24"/>
          <w:szCs w:val="24"/>
        </w:rPr>
        <w:t>области.</w:t>
      </w:r>
    </w:p>
    <w:p w:rsidR="008D6F66" w:rsidRPr="001D3172" w:rsidRDefault="008D6F66" w:rsidP="00FA01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5. Обеспечение мероприятий гражданской обороны на территории городского округа Химки Московской области.</w:t>
      </w:r>
    </w:p>
    <w:p w:rsidR="00C8077C" w:rsidRDefault="00C8077C" w:rsidP="006772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D6F66" w:rsidRDefault="008D6F66" w:rsidP="00971D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142DE">
        <w:rPr>
          <w:rFonts w:ascii="Times New Roman" w:hAnsi="Times New Roman"/>
          <w:b/>
          <w:sz w:val="24"/>
          <w:szCs w:val="24"/>
        </w:rPr>
        <w:t>Подпрограмма 1 «Профилактика преступлений и иных правонарушений, видеонаблюдение».</w:t>
      </w:r>
    </w:p>
    <w:p w:rsidR="00B57C05" w:rsidRPr="005142DE" w:rsidRDefault="00B57C05" w:rsidP="006772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D6F66" w:rsidRPr="001D3172" w:rsidRDefault="008D6F66" w:rsidP="006772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 xml:space="preserve">Цель подпрограммы – </w:t>
      </w:r>
      <w:r w:rsidRPr="001D3172">
        <w:rPr>
          <w:rFonts w:ascii="Times New Roman" w:hAnsi="Times New Roman"/>
          <w:sz w:val="24"/>
          <w:szCs w:val="24"/>
        </w:rPr>
        <w:t>с</w:t>
      </w:r>
      <w:r w:rsidRPr="001D3172">
        <w:rPr>
          <w:rFonts w:ascii="Times New Roman" w:hAnsi="Times New Roman"/>
          <w:sz w:val="24"/>
          <w:szCs w:val="24"/>
          <w:lang w:eastAsia="ru-RU"/>
        </w:rPr>
        <w:t xml:space="preserve">овершенствование комплексного обеспечения безопасности населения и объектов на территории городского округа, профилактика терроризма и экстремизма, повышение уровня и </w:t>
      </w:r>
      <w:proofErr w:type="gramStart"/>
      <w:r w:rsidRPr="001D3172">
        <w:rPr>
          <w:rFonts w:ascii="Times New Roman" w:hAnsi="Times New Roman"/>
          <w:sz w:val="24"/>
          <w:szCs w:val="24"/>
          <w:lang w:eastAsia="ru-RU"/>
        </w:rPr>
        <w:t>результативности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профилактических мер, направленных на</w:t>
      </w:r>
      <w:r w:rsidRPr="001D31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профилактику </w:t>
      </w:r>
      <w:r w:rsidRPr="001D3172">
        <w:rPr>
          <w:rFonts w:ascii="Times New Roman" w:hAnsi="Times New Roman"/>
          <w:sz w:val="24"/>
          <w:szCs w:val="24"/>
          <w:lang w:eastAsia="ru-RU"/>
        </w:rPr>
        <w:t>преступ</w:t>
      </w:r>
      <w:r>
        <w:rPr>
          <w:rFonts w:ascii="Times New Roman" w:hAnsi="Times New Roman"/>
          <w:sz w:val="24"/>
          <w:szCs w:val="24"/>
          <w:lang w:eastAsia="ru-RU"/>
        </w:rPr>
        <w:t>лений и иных правонарушений</w:t>
      </w:r>
      <w:r w:rsidRPr="001D3172"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hAnsi="Times New Roman"/>
          <w:sz w:val="24"/>
          <w:szCs w:val="24"/>
          <w:lang w:eastAsia="ru-RU"/>
        </w:rPr>
        <w:t>противодействию</w:t>
      </w:r>
      <w:r w:rsidRPr="001D3172">
        <w:rPr>
          <w:rFonts w:ascii="Times New Roman" w:hAnsi="Times New Roman"/>
          <w:sz w:val="24"/>
          <w:szCs w:val="24"/>
          <w:lang w:eastAsia="ru-RU"/>
        </w:rPr>
        <w:t xml:space="preserve"> распространени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1D3172">
        <w:rPr>
          <w:rFonts w:ascii="Times New Roman" w:hAnsi="Times New Roman"/>
          <w:sz w:val="24"/>
          <w:szCs w:val="24"/>
          <w:lang w:eastAsia="ru-RU"/>
        </w:rPr>
        <w:t xml:space="preserve"> наркотических средств и психоактивных веществ.</w:t>
      </w:r>
    </w:p>
    <w:p w:rsidR="008D6F66" w:rsidRPr="001D3172" w:rsidRDefault="008D6F66" w:rsidP="00A920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мероприятий подпрограммы </w:t>
      </w:r>
      <w:r w:rsidR="00487EBF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униципальной программы направлена на выполнение основных мероприятий и задач подпрограммы.</w:t>
      </w:r>
    </w:p>
    <w:p w:rsidR="008D6F66" w:rsidRPr="001D3172" w:rsidRDefault="008D6F66" w:rsidP="006772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 xml:space="preserve">В период 2017-2021 годов в рамках подпрограммы </w:t>
      </w:r>
      <w:r w:rsidR="00487EBF">
        <w:rPr>
          <w:rFonts w:ascii="Times New Roman" w:hAnsi="Times New Roman"/>
          <w:sz w:val="24"/>
          <w:szCs w:val="24"/>
          <w:lang w:eastAsia="ru-RU"/>
        </w:rPr>
        <w:t>м</w:t>
      </w:r>
      <w:r w:rsidRPr="001D3172">
        <w:rPr>
          <w:rFonts w:ascii="Times New Roman" w:hAnsi="Times New Roman"/>
          <w:sz w:val="24"/>
          <w:szCs w:val="24"/>
          <w:lang w:eastAsia="ru-RU"/>
        </w:rPr>
        <w:t xml:space="preserve">униципальной программы планируется реализовать комплекс мер направленных на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комплексного обеспечения безопасности населения и объектов на территории город</w:t>
      </w:r>
      <w:r w:rsidR="00D03D7A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3D7A">
        <w:rPr>
          <w:rFonts w:ascii="Times New Roman" w:hAnsi="Times New Roman"/>
          <w:color w:val="000000"/>
          <w:sz w:val="24"/>
          <w:szCs w:val="24"/>
          <w:lang w:eastAsia="ru-RU"/>
        </w:rPr>
        <w:t>округа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профилактику терроризма и экстремизма и повышение уровня и результативности борьбы с преступностью и распространением </w:t>
      </w:r>
      <w:r w:rsidRPr="001D3172">
        <w:rPr>
          <w:rFonts w:ascii="Times New Roman" w:hAnsi="Times New Roman"/>
          <w:sz w:val="24"/>
          <w:szCs w:val="24"/>
          <w:lang w:eastAsia="ru-RU"/>
        </w:rPr>
        <w:t>наркотических средств и психоактивных веществ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D6F66" w:rsidRPr="001D3172" w:rsidRDefault="008D6F66" w:rsidP="00732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>В ходе реализации мероприятий подпрограммы планируется:</w:t>
      </w:r>
    </w:p>
    <w:p w:rsidR="008D6F66" w:rsidRPr="001D3172" w:rsidRDefault="005142DE" w:rsidP="00732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организовать деятельность штаба народной дружины городского округа;</w:t>
      </w:r>
    </w:p>
    <w:p w:rsidR="008D6F66" w:rsidRPr="001D3172" w:rsidRDefault="00803A57" w:rsidP="00732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организовать участие граждан городского округа  в </w:t>
      </w:r>
      <w:r w:rsidR="008D6F66">
        <w:rPr>
          <w:rFonts w:ascii="Times New Roman" w:hAnsi="Times New Roman"/>
          <w:sz w:val="24"/>
          <w:szCs w:val="24"/>
          <w:lang w:eastAsia="ru-RU"/>
        </w:rPr>
        <w:t>деятельности общественных формирований правоохранительной нап</w:t>
      </w:r>
      <w:r w:rsidR="007A5EB7">
        <w:rPr>
          <w:rFonts w:ascii="Times New Roman" w:hAnsi="Times New Roman"/>
          <w:sz w:val="24"/>
          <w:szCs w:val="24"/>
          <w:lang w:eastAsia="ru-RU"/>
        </w:rPr>
        <w:t>рав</w:t>
      </w:r>
      <w:r w:rsidR="008D6F66">
        <w:rPr>
          <w:rFonts w:ascii="Times New Roman" w:hAnsi="Times New Roman"/>
          <w:sz w:val="24"/>
          <w:szCs w:val="24"/>
          <w:lang w:eastAsia="ru-RU"/>
        </w:rPr>
        <w:t>ленности;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6F66" w:rsidRPr="001D3172" w:rsidRDefault="00803A57" w:rsidP="00732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оборудовать фасады многоквартирных домов, подъездные помещения и общественный транспорт видеокамерами сегмента системы видеонаблюдения «Безопасный регион»;</w:t>
      </w:r>
    </w:p>
    <w:p w:rsidR="008D6F66" w:rsidRPr="001D3172" w:rsidRDefault="00803A57" w:rsidP="00732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увеличить раскрываемость преступлений и иных правонарушений с использованием видеокамер сегмента системы видеонаблюдения «Безопасный регион»;</w:t>
      </w:r>
    </w:p>
    <w:p w:rsidR="008D6F66" w:rsidRPr="001D3172" w:rsidRDefault="00803A57" w:rsidP="00732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усилить взаимодействие территориальных правоохранительных органов с муниципальными предприятиями и организациями городского округа  и органами Администрации городского округа  в области обмена информацией и складывающейся ситуацией;</w:t>
      </w:r>
    </w:p>
    <w:p w:rsidR="008D6F66" w:rsidRPr="001D3172" w:rsidRDefault="00803A57" w:rsidP="00732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увеличить уровень доверия населения к территориальным правоохранительным органам городского округа Химки;</w:t>
      </w:r>
    </w:p>
    <w:p w:rsidR="008D6F66" w:rsidRPr="001D3172" w:rsidRDefault="00803A57" w:rsidP="00732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снизить уровень </w:t>
      </w:r>
      <w:proofErr w:type="gramStart"/>
      <w:r w:rsidR="008D6F66" w:rsidRPr="001D3172">
        <w:rPr>
          <w:rFonts w:ascii="Times New Roman" w:hAnsi="Times New Roman"/>
          <w:sz w:val="24"/>
          <w:szCs w:val="24"/>
          <w:lang w:eastAsia="ru-RU"/>
        </w:rPr>
        <w:t>криминогенной ситуации</w:t>
      </w:r>
      <w:proofErr w:type="gramEnd"/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и динамику правонарушений на территории городского округа.</w:t>
      </w:r>
    </w:p>
    <w:p w:rsidR="00C8077C" w:rsidRDefault="00C8077C" w:rsidP="007328E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D6F66" w:rsidRDefault="008D6F66" w:rsidP="00971D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03A57">
        <w:rPr>
          <w:rFonts w:ascii="Times New Roman" w:hAnsi="Times New Roman"/>
          <w:b/>
          <w:sz w:val="24"/>
          <w:szCs w:val="24"/>
        </w:rPr>
        <w:t xml:space="preserve">Подпрограмма 2 «Снижение рисков и смягчение последствий чрезвычайных ситуаций природного и техногенного характера </w:t>
      </w:r>
      <w:r w:rsidR="00F966BD">
        <w:rPr>
          <w:rFonts w:ascii="Times New Roman" w:hAnsi="Times New Roman"/>
          <w:b/>
          <w:sz w:val="24"/>
          <w:szCs w:val="24"/>
        </w:rPr>
        <w:t>в</w:t>
      </w:r>
      <w:r w:rsidRPr="00803A57">
        <w:rPr>
          <w:rFonts w:ascii="Times New Roman" w:hAnsi="Times New Roman"/>
          <w:b/>
          <w:sz w:val="24"/>
          <w:szCs w:val="24"/>
        </w:rPr>
        <w:t xml:space="preserve"> городско</w:t>
      </w:r>
      <w:r w:rsidR="00F966BD">
        <w:rPr>
          <w:rFonts w:ascii="Times New Roman" w:hAnsi="Times New Roman"/>
          <w:b/>
          <w:sz w:val="24"/>
          <w:szCs w:val="24"/>
        </w:rPr>
        <w:t>м</w:t>
      </w:r>
      <w:r w:rsidRPr="00803A57">
        <w:rPr>
          <w:rFonts w:ascii="Times New Roman" w:hAnsi="Times New Roman"/>
          <w:b/>
          <w:sz w:val="24"/>
          <w:szCs w:val="24"/>
        </w:rPr>
        <w:t xml:space="preserve"> округ</w:t>
      </w:r>
      <w:r w:rsidR="00F966BD">
        <w:rPr>
          <w:rFonts w:ascii="Times New Roman" w:hAnsi="Times New Roman"/>
          <w:b/>
          <w:sz w:val="24"/>
          <w:szCs w:val="24"/>
        </w:rPr>
        <w:t>е</w:t>
      </w:r>
      <w:r w:rsidRPr="00803A57">
        <w:rPr>
          <w:rFonts w:ascii="Times New Roman" w:hAnsi="Times New Roman"/>
          <w:b/>
          <w:sz w:val="24"/>
          <w:szCs w:val="24"/>
        </w:rPr>
        <w:t xml:space="preserve"> Химки Московской области».</w:t>
      </w:r>
    </w:p>
    <w:p w:rsidR="00B57C05" w:rsidRPr="00803A57" w:rsidRDefault="00B57C05" w:rsidP="007328E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D6F66" w:rsidRPr="001D3172" w:rsidRDefault="008D6F66" w:rsidP="00732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 xml:space="preserve">Цель подпрограммы - минимизация последствий ЧС в границах городского округа. </w:t>
      </w:r>
    </w:p>
    <w:p w:rsidR="008D6F66" w:rsidRPr="001D3172" w:rsidRDefault="008D6F66" w:rsidP="00A920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мероприятий подпрограммы муниципальной программы направлена на выполнение основных мероприятий и задач подпрограммы.</w:t>
      </w:r>
    </w:p>
    <w:p w:rsidR="008D6F66" w:rsidRPr="001D3172" w:rsidRDefault="008D6F66" w:rsidP="00A920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D3172">
        <w:rPr>
          <w:rFonts w:ascii="Times New Roman" w:hAnsi="Times New Roman"/>
          <w:sz w:val="24"/>
          <w:szCs w:val="24"/>
          <w:lang w:eastAsia="ru-RU"/>
        </w:rPr>
        <w:t xml:space="preserve">В период 2017-2021 годов в рамках подпрограммы муниципальной программы планируется реализовать комплекс мер направленных на создание и содержание резервов финансовых и материальных ресурсов для ликвидации ЧС, </w:t>
      </w:r>
      <w:r w:rsidR="008378AA" w:rsidRPr="001D3172">
        <w:rPr>
          <w:rFonts w:ascii="Times New Roman" w:hAnsi="Times New Roman"/>
          <w:color w:val="000000"/>
          <w:sz w:val="24"/>
          <w:szCs w:val="24"/>
          <w:lang w:eastAsia="ru-RU"/>
        </w:rPr>
        <w:t>участие в создании, эксплуатации и развитии системы обеспечения вызова экстренных оперативных служб по единому номеру «112»,</w:t>
      </w:r>
      <w:r w:rsidRPr="001D3172">
        <w:rPr>
          <w:rFonts w:ascii="Times New Roman" w:hAnsi="Times New Roman"/>
          <w:sz w:val="24"/>
          <w:szCs w:val="24"/>
          <w:lang w:eastAsia="ru-RU"/>
        </w:rPr>
        <w:t>, содержания и организации деятельности М</w:t>
      </w:r>
      <w:r w:rsidR="00EF4BA1">
        <w:rPr>
          <w:rFonts w:ascii="Times New Roman" w:hAnsi="Times New Roman"/>
          <w:sz w:val="24"/>
          <w:szCs w:val="24"/>
          <w:lang w:eastAsia="ru-RU"/>
        </w:rPr>
        <w:t>БУ «ХимСпас»</w:t>
      </w:r>
      <w:r w:rsidRPr="001D317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реализацию полномочий органов местного самоуправления  городского округа по обеспечению безопасности людей на</w:t>
      </w:r>
      <w:proofErr w:type="gramEnd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водных объектах, охране их жизни и здоровья, </w:t>
      </w:r>
      <w:r w:rsidRPr="001D3172">
        <w:rPr>
          <w:rFonts w:ascii="Times New Roman" w:hAnsi="Times New Roman"/>
          <w:sz w:val="24"/>
          <w:szCs w:val="24"/>
        </w:rPr>
        <w:t xml:space="preserve">снижение количества погибших и пострадавших на водоемах общего пользования, расположенных на территории городского округа  и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подготовку населения  в области защиты от </w:t>
      </w:r>
      <w:r w:rsidR="00EF4BA1">
        <w:rPr>
          <w:rFonts w:ascii="Times New Roman" w:hAnsi="Times New Roman"/>
          <w:color w:val="000000"/>
          <w:sz w:val="24"/>
          <w:szCs w:val="24"/>
          <w:lang w:eastAsia="ru-RU"/>
        </w:rPr>
        <w:t>ЧС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природного и техногенного характера</w:t>
      </w:r>
      <w:r w:rsidR="008378A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222FA0" w:rsidRPr="00BD0BF0" w:rsidRDefault="008D6F66" w:rsidP="00F966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BF0">
        <w:rPr>
          <w:rFonts w:ascii="Times New Roman" w:hAnsi="Times New Roman"/>
          <w:sz w:val="24"/>
          <w:szCs w:val="24"/>
          <w:lang w:eastAsia="ru-RU"/>
        </w:rPr>
        <w:t>В ходе реализации мероприятий подпрограммы планируется достичь следующих значений целевых показателей:</w:t>
      </w:r>
    </w:p>
    <w:p w:rsidR="00BD0BF0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</w:t>
      </w:r>
      <w:r w:rsidRPr="00BD0BF0">
        <w:rPr>
          <w:rFonts w:ascii="Times New Roman" w:hAnsi="Times New Roman"/>
          <w:sz w:val="24"/>
          <w:szCs w:val="24"/>
        </w:rPr>
        <w:t>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</w:r>
      <w:r>
        <w:rPr>
          <w:rFonts w:ascii="Times New Roman" w:hAnsi="Times New Roman"/>
          <w:sz w:val="24"/>
          <w:szCs w:val="24"/>
        </w:rPr>
        <w:t xml:space="preserve"> – 92%;</w:t>
      </w:r>
    </w:p>
    <w:p w:rsidR="00BD0BF0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</w:t>
      </w:r>
      <w:r w:rsidRPr="00BD0BF0">
        <w:rPr>
          <w:rFonts w:ascii="Times New Roman" w:hAnsi="Times New Roman"/>
          <w:sz w:val="24"/>
          <w:szCs w:val="24"/>
        </w:rPr>
        <w:t xml:space="preserve">величение </w:t>
      </w:r>
      <w:proofErr w:type="gramStart"/>
      <w:r w:rsidRPr="00BD0BF0">
        <w:rPr>
          <w:rFonts w:ascii="Times New Roman" w:hAnsi="Times New Roman"/>
          <w:sz w:val="24"/>
          <w:szCs w:val="24"/>
        </w:rPr>
        <w:t>уровня укомплектованности резервного фонда материальных ресурсов муниципального образования</w:t>
      </w:r>
      <w:proofErr w:type="gramEnd"/>
      <w:r w:rsidRPr="00BD0BF0">
        <w:rPr>
          <w:rFonts w:ascii="Times New Roman" w:hAnsi="Times New Roman"/>
          <w:sz w:val="24"/>
          <w:szCs w:val="24"/>
        </w:rPr>
        <w:t xml:space="preserve"> для ликвидации чрезвычайных ситуаций муниципального характера на территории муниципального образования Московской области</w:t>
      </w:r>
      <w:r>
        <w:rPr>
          <w:rFonts w:ascii="Times New Roman" w:hAnsi="Times New Roman"/>
          <w:sz w:val="24"/>
          <w:szCs w:val="24"/>
        </w:rPr>
        <w:t xml:space="preserve"> – 85%;</w:t>
      </w:r>
    </w:p>
    <w:p w:rsidR="00BD0BF0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</w:t>
      </w:r>
      <w:r w:rsidRPr="00BD0BF0">
        <w:rPr>
          <w:rFonts w:ascii="Times New Roman" w:hAnsi="Times New Roman"/>
          <w:sz w:val="24"/>
          <w:szCs w:val="24"/>
        </w:rPr>
        <w:t>одготовка руководящего состава и специалисто</w:t>
      </w:r>
      <w:r>
        <w:rPr>
          <w:rFonts w:ascii="Times New Roman" w:hAnsi="Times New Roman"/>
          <w:sz w:val="24"/>
          <w:szCs w:val="24"/>
        </w:rPr>
        <w:t>в муниципального звена ТП МОСЧС</w:t>
      </w:r>
      <w:r w:rsidRPr="00BD0BF0">
        <w:rPr>
          <w:rFonts w:ascii="Times New Roman" w:hAnsi="Times New Roman"/>
          <w:sz w:val="24"/>
          <w:szCs w:val="24"/>
        </w:rPr>
        <w:t>, населения муниципального образования в области защиты от чрезвычайных ситуаций и гражданской обороны (ежегодно до 50% населения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– 50%;</w:t>
      </w:r>
    </w:p>
    <w:p w:rsidR="00BD0BF0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A9528F">
        <w:rPr>
          <w:rFonts w:ascii="Times New Roman" w:hAnsi="Times New Roman"/>
          <w:sz w:val="24"/>
          <w:szCs w:val="24"/>
        </w:rPr>
        <w:t>количество населения</w:t>
      </w:r>
      <w:r w:rsidRPr="00BD0BF0">
        <w:rPr>
          <w:rFonts w:ascii="Times New Roman" w:hAnsi="Times New Roman"/>
          <w:sz w:val="24"/>
          <w:szCs w:val="24"/>
        </w:rPr>
        <w:t xml:space="preserve"> руководящего состава и специалистов муниципального звена ТП МОСЧС, муниципального образования</w:t>
      </w:r>
      <w:r w:rsidR="00A9528F">
        <w:rPr>
          <w:rFonts w:ascii="Times New Roman" w:hAnsi="Times New Roman"/>
          <w:sz w:val="24"/>
          <w:szCs w:val="24"/>
        </w:rPr>
        <w:t xml:space="preserve"> подготовленного</w:t>
      </w:r>
      <w:r w:rsidRPr="00BD0BF0">
        <w:rPr>
          <w:rFonts w:ascii="Times New Roman" w:hAnsi="Times New Roman"/>
          <w:sz w:val="24"/>
          <w:szCs w:val="24"/>
        </w:rPr>
        <w:t xml:space="preserve"> в области защиты от чрезвычайных ситуаций и гражданской обороны  (ежегодно до 50% населения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– 161390 человек;</w:t>
      </w:r>
    </w:p>
    <w:p w:rsidR="00BD0BF0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</w:t>
      </w:r>
      <w:r w:rsidRPr="00BD0BF0">
        <w:rPr>
          <w:rFonts w:ascii="Times New Roman" w:hAnsi="Times New Roman"/>
          <w:sz w:val="24"/>
          <w:szCs w:val="24"/>
        </w:rPr>
        <w:t>величение объема финансового резервного фонда для ликвидации   чрезвычайных ситуаций, в том числе последствий террористических</w:t>
      </w:r>
      <w:r w:rsidR="00A9528F">
        <w:rPr>
          <w:rFonts w:ascii="Times New Roman" w:hAnsi="Times New Roman"/>
          <w:sz w:val="24"/>
          <w:szCs w:val="24"/>
        </w:rPr>
        <w:t xml:space="preserve"> актов, созданных организациями, расположенными на территории муниципального образования Московской области </w:t>
      </w:r>
      <w:r>
        <w:rPr>
          <w:rFonts w:ascii="Times New Roman" w:hAnsi="Times New Roman"/>
          <w:sz w:val="24"/>
          <w:szCs w:val="24"/>
        </w:rPr>
        <w:t>– 70%;</w:t>
      </w:r>
    </w:p>
    <w:p w:rsidR="00BD0BF0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</w:t>
      </w:r>
      <w:r w:rsidRPr="00BD0BF0">
        <w:rPr>
          <w:rFonts w:ascii="Times New Roman" w:hAnsi="Times New Roman"/>
          <w:sz w:val="24"/>
          <w:szCs w:val="24"/>
        </w:rPr>
        <w:t>величение объема финансового резервного фонда для ликвидации   чрезвычайных ситуаций, в том числе последствий террористических актов, созда</w:t>
      </w:r>
      <w:r w:rsidR="00A9528F">
        <w:rPr>
          <w:rFonts w:ascii="Times New Roman" w:hAnsi="Times New Roman"/>
          <w:sz w:val="24"/>
          <w:szCs w:val="24"/>
        </w:rPr>
        <w:t xml:space="preserve">ваемых органами местного самоуправления Московской области </w:t>
      </w:r>
      <w:r>
        <w:rPr>
          <w:rFonts w:ascii="Times New Roman" w:hAnsi="Times New Roman"/>
          <w:sz w:val="24"/>
          <w:szCs w:val="24"/>
        </w:rPr>
        <w:t>– 30%;</w:t>
      </w:r>
    </w:p>
    <w:p w:rsidR="00BD0BF0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у</w:t>
      </w:r>
      <w:r w:rsidRPr="00BD0BF0">
        <w:rPr>
          <w:rFonts w:ascii="Times New Roman" w:hAnsi="Times New Roman"/>
          <w:sz w:val="24"/>
          <w:szCs w:val="24"/>
        </w:rPr>
        <w:t>величение объема материального резервного фонда для ликвидации чрезвычайных ситуаций, в том числе последствий террористических актов, созданных организациями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– 70%;</w:t>
      </w:r>
    </w:p>
    <w:p w:rsidR="008D6F66" w:rsidRPr="00773FE8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417AC" w:rsidRPr="00773FE8">
        <w:rPr>
          <w:rFonts w:ascii="Times New Roman" w:hAnsi="Times New Roman"/>
          <w:sz w:val="24"/>
          <w:szCs w:val="24"/>
        </w:rPr>
        <w:t>) о</w:t>
      </w:r>
      <w:r w:rsidR="00154AAE" w:rsidRPr="00773FE8">
        <w:rPr>
          <w:rFonts w:ascii="Times New Roman" w:hAnsi="Times New Roman"/>
          <w:sz w:val="24"/>
          <w:szCs w:val="24"/>
        </w:rPr>
        <w:t>бъем</w:t>
      </w:r>
      <w:r w:rsidR="008D6F66" w:rsidRPr="00773FE8">
        <w:rPr>
          <w:rFonts w:ascii="Times New Roman" w:hAnsi="Times New Roman"/>
          <w:sz w:val="24"/>
          <w:szCs w:val="24"/>
        </w:rPr>
        <w:t xml:space="preserve">  финансовых резервов  </w:t>
      </w:r>
      <w:r w:rsidR="00A9528F">
        <w:rPr>
          <w:rFonts w:ascii="Times New Roman" w:hAnsi="Times New Roman"/>
          <w:sz w:val="24"/>
          <w:szCs w:val="24"/>
        </w:rPr>
        <w:t>2</w:t>
      </w:r>
      <w:r w:rsidR="00773FE8">
        <w:rPr>
          <w:rFonts w:ascii="Times New Roman" w:hAnsi="Times New Roman"/>
          <w:sz w:val="24"/>
          <w:szCs w:val="24"/>
        </w:rPr>
        <w:t>5 000</w:t>
      </w:r>
      <w:r w:rsidR="008D6F66" w:rsidRPr="00773FE8">
        <w:rPr>
          <w:rFonts w:ascii="Times New Roman" w:hAnsi="Times New Roman"/>
          <w:sz w:val="24"/>
          <w:szCs w:val="24"/>
        </w:rPr>
        <w:t xml:space="preserve"> тыс. руб.</w:t>
      </w:r>
      <w:r w:rsidR="000417AC" w:rsidRPr="00773FE8">
        <w:rPr>
          <w:rFonts w:ascii="Times New Roman" w:hAnsi="Times New Roman"/>
          <w:sz w:val="24"/>
          <w:szCs w:val="24"/>
        </w:rPr>
        <w:t>;</w:t>
      </w:r>
    </w:p>
    <w:p w:rsidR="008D6F66" w:rsidRPr="001D3172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417AC">
        <w:rPr>
          <w:rFonts w:ascii="Times New Roman" w:hAnsi="Times New Roman"/>
          <w:sz w:val="24"/>
          <w:szCs w:val="24"/>
        </w:rPr>
        <w:t>) о</w:t>
      </w:r>
      <w:r w:rsidR="008D6F66" w:rsidRPr="001D3172">
        <w:rPr>
          <w:rFonts w:ascii="Times New Roman" w:hAnsi="Times New Roman"/>
          <w:sz w:val="24"/>
          <w:szCs w:val="24"/>
        </w:rPr>
        <w:t>бъем материальных ресурсов 20 000 тыс. руб.</w:t>
      </w:r>
      <w:r w:rsidR="000417AC">
        <w:rPr>
          <w:rFonts w:ascii="Times New Roman" w:hAnsi="Times New Roman"/>
          <w:sz w:val="24"/>
          <w:szCs w:val="24"/>
        </w:rPr>
        <w:t>;</w:t>
      </w:r>
    </w:p>
    <w:p w:rsidR="008D6F66" w:rsidRPr="001D3172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417AC">
        <w:rPr>
          <w:rFonts w:ascii="Times New Roman" w:hAnsi="Times New Roman"/>
          <w:sz w:val="24"/>
          <w:szCs w:val="24"/>
        </w:rPr>
        <w:t>) у</w:t>
      </w:r>
      <w:r w:rsidR="008D6F66" w:rsidRPr="001D3172">
        <w:rPr>
          <w:rFonts w:ascii="Times New Roman" w:hAnsi="Times New Roman"/>
          <w:sz w:val="24"/>
          <w:szCs w:val="24"/>
        </w:rPr>
        <w:t>величение количества комфортных</w:t>
      </w:r>
      <w:r w:rsidR="00154AAE">
        <w:rPr>
          <w:rFonts w:ascii="Times New Roman" w:hAnsi="Times New Roman"/>
          <w:sz w:val="24"/>
          <w:szCs w:val="24"/>
        </w:rPr>
        <w:t xml:space="preserve"> (безопасных)</w:t>
      </w:r>
      <w:r w:rsidR="008D6F66" w:rsidRPr="001D3172">
        <w:rPr>
          <w:rFonts w:ascii="Times New Roman" w:hAnsi="Times New Roman"/>
          <w:sz w:val="24"/>
          <w:szCs w:val="24"/>
        </w:rPr>
        <w:t xml:space="preserve"> мест массового отдыха людей на водных объектах на 12 единиц;</w:t>
      </w:r>
    </w:p>
    <w:p w:rsidR="008D6F66" w:rsidRPr="001D3172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0417AC">
        <w:rPr>
          <w:rFonts w:ascii="Times New Roman" w:hAnsi="Times New Roman"/>
          <w:sz w:val="24"/>
          <w:szCs w:val="24"/>
        </w:rPr>
        <w:t>) с</w:t>
      </w:r>
      <w:r w:rsidR="008D6F66" w:rsidRPr="001D3172">
        <w:rPr>
          <w:rFonts w:ascii="Times New Roman" w:hAnsi="Times New Roman"/>
          <w:sz w:val="24"/>
          <w:szCs w:val="24"/>
        </w:rPr>
        <w:t xml:space="preserve">нижение количества погибших людей на водных </w:t>
      </w:r>
      <w:proofErr w:type="gramStart"/>
      <w:r w:rsidR="008D6F66" w:rsidRPr="001D3172">
        <w:rPr>
          <w:rFonts w:ascii="Times New Roman" w:hAnsi="Times New Roman"/>
          <w:sz w:val="24"/>
          <w:szCs w:val="24"/>
        </w:rPr>
        <w:t>объектах</w:t>
      </w:r>
      <w:proofErr w:type="gramEnd"/>
      <w:r w:rsidR="008D6F66" w:rsidRPr="001D3172">
        <w:rPr>
          <w:rFonts w:ascii="Times New Roman" w:hAnsi="Times New Roman"/>
          <w:sz w:val="24"/>
          <w:szCs w:val="24"/>
        </w:rPr>
        <w:t xml:space="preserve"> из числа постоянно зарегистрированных на территории</w:t>
      </w:r>
      <w:r w:rsidR="00154AA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D6F66" w:rsidRPr="001D3172">
        <w:rPr>
          <w:rFonts w:ascii="Times New Roman" w:hAnsi="Times New Roman"/>
          <w:sz w:val="24"/>
          <w:szCs w:val="24"/>
        </w:rPr>
        <w:t xml:space="preserve"> - 38%; </w:t>
      </w:r>
    </w:p>
    <w:p w:rsidR="008D6F66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417AC">
        <w:rPr>
          <w:rFonts w:ascii="Times New Roman" w:hAnsi="Times New Roman"/>
          <w:sz w:val="24"/>
          <w:szCs w:val="24"/>
        </w:rPr>
        <w:t>) с</w:t>
      </w:r>
      <w:r w:rsidR="008D6F66" w:rsidRPr="001D3172">
        <w:rPr>
          <w:rFonts w:ascii="Times New Roman" w:hAnsi="Times New Roman"/>
          <w:sz w:val="24"/>
          <w:szCs w:val="24"/>
        </w:rPr>
        <w:t xml:space="preserve">нижение </w:t>
      </w:r>
      <w:r w:rsidR="00A9528F">
        <w:rPr>
          <w:rFonts w:ascii="Times New Roman" w:hAnsi="Times New Roman"/>
          <w:sz w:val="24"/>
          <w:szCs w:val="24"/>
        </w:rPr>
        <w:t>гибели</w:t>
      </w:r>
      <w:r w:rsidR="008D6F66" w:rsidRPr="001D3172">
        <w:rPr>
          <w:rFonts w:ascii="Times New Roman" w:hAnsi="Times New Roman"/>
          <w:sz w:val="24"/>
          <w:szCs w:val="24"/>
        </w:rPr>
        <w:t xml:space="preserve"> и травматизма в местах массового отдыха людей </w:t>
      </w:r>
      <w:r w:rsidR="00154AAE">
        <w:rPr>
          <w:rFonts w:ascii="Times New Roman" w:hAnsi="Times New Roman"/>
          <w:sz w:val="24"/>
          <w:szCs w:val="24"/>
        </w:rPr>
        <w:t>муниципального образования</w:t>
      </w:r>
      <w:r w:rsidR="008D6F66" w:rsidRPr="001D3172">
        <w:rPr>
          <w:rFonts w:ascii="Times New Roman" w:hAnsi="Times New Roman"/>
          <w:sz w:val="24"/>
          <w:szCs w:val="24"/>
        </w:rPr>
        <w:t xml:space="preserve"> на водных объектах  - 38%;</w:t>
      </w:r>
    </w:p>
    <w:p w:rsidR="00BD0BF0" w:rsidRPr="001D3172" w:rsidRDefault="00BD0BF0" w:rsidP="00BD0B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п</w:t>
      </w:r>
      <w:r w:rsidRPr="00BD0BF0">
        <w:rPr>
          <w:rFonts w:ascii="Times New Roman" w:hAnsi="Times New Roman"/>
          <w:sz w:val="24"/>
          <w:szCs w:val="24"/>
        </w:rPr>
        <w:t xml:space="preserve">роцент  населения муниципального образования обученного, прежде всего детей, плаванию и приемам спасения на воде </w:t>
      </w:r>
      <w:r>
        <w:rPr>
          <w:rFonts w:ascii="Times New Roman" w:hAnsi="Times New Roman"/>
          <w:sz w:val="24"/>
          <w:szCs w:val="24"/>
        </w:rPr>
        <w:t>- 60%;</w:t>
      </w:r>
    </w:p>
    <w:p w:rsidR="008D6F66" w:rsidRPr="001D3172" w:rsidRDefault="00BD0BF0" w:rsidP="00E92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417AC">
        <w:rPr>
          <w:rFonts w:ascii="Times New Roman" w:hAnsi="Times New Roman"/>
          <w:sz w:val="24"/>
          <w:szCs w:val="24"/>
        </w:rPr>
        <w:t>) к</w:t>
      </w:r>
      <w:r w:rsidR="008D6F66" w:rsidRPr="001D3172">
        <w:rPr>
          <w:rFonts w:ascii="Times New Roman" w:hAnsi="Times New Roman"/>
          <w:sz w:val="24"/>
          <w:szCs w:val="24"/>
        </w:rPr>
        <w:t xml:space="preserve">оличество печатных материалов  - </w:t>
      </w:r>
      <w:r w:rsidR="00243CB2">
        <w:rPr>
          <w:rFonts w:ascii="Times New Roman" w:hAnsi="Times New Roman"/>
          <w:sz w:val="24"/>
          <w:szCs w:val="24"/>
        </w:rPr>
        <w:t>15</w:t>
      </w:r>
      <w:r w:rsidR="008D6F66" w:rsidRPr="001D3172">
        <w:rPr>
          <w:rFonts w:ascii="Times New Roman" w:hAnsi="Times New Roman"/>
          <w:sz w:val="24"/>
          <w:szCs w:val="24"/>
        </w:rPr>
        <w:t>0 000 штук;</w:t>
      </w:r>
    </w:p>
    <w:p w:rsidR="008D6F66" w:rsidRDefault="00BD0BF0" w:rsidP="007A5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417AC">
        <w:rPr>
          <w:rFonts w:ascii="Times New Roman" w:hAnsi="Times New Roman"/>
          <w:sz w:val="24"/>
          <w:szCs w:val="24"/>
        </w:rPr>
        <w:t>) д</w:t>
      </w:r>
      <w:r w:rsidR="008D6F66" w:rsidRPr="001D3172">
        <w:rPr>
          <w:rFonts w:ascii="Times New Roman" w:hAnsi="Times New Roman"/>
          <w:sz w:val="24"/>
          <w:szCs w:val="24"/>
        </w:rPr>
        <w:t>оля обслуженных металлоконструкций о</w:t>
      </w:r>
      <w:r>
        <w:rPr>
          <w:rFonts w:ascii="Times New Roman" w:hAnsi="Times New Roman"/>
          <w:sz w:val="24"/>
          <w:szCs w:val="24"/>
        </w:rPr>
        <w:t xml:space="preserve">т их общего количества - 100%; </w:t>
      </w:r>
    </w:p>
    <w:p w:rsidR="00BD0BF0" w:rsidRDefault="00BD0BF0" w:rsidP="007A5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с</w:t>
      </w:r>
      <w:r w:rsidRPr="00BD0BF0">
        <w:rPr>
          <w:rFonts w:ascii="Times New Roman" w:hAnsi="Times New Roman"/>
          <w:sz w:val="24"/>
          <w:szCs w:val="24"/>
        </w:rPr>
        <w:t>окращение среднего времени совместного  реагирования нескольких экстренных оперативных служб на обращения населения по единому номер</w:t>
      </w:r>
      <w:r w:rsidR="00276A13">
        <w:rPr>
          <w:rFonts w:ascii="Times New Roman" w:hAnsi="Times New Roman"/>
          <w:sz w:val="24"/>
          <w:szCs w:val="24"/>
        </w:rPr>
        <w:t xml:space="preserve">у </w:t>
      </w:r>
      <w:r w:rsidRPr="00BD0BF0">
        <w:rPr>
          <w:rFonts w:ascii="Times New Roman" w:hAnsi="Times New Roman"/>
          <w:sz w:val="24"/>
          <w:szCs w:val="24"/>
        </w:rPr>
        <w:t>"112" на территории Московской области</w:t>
      </w:r>
      <w:r>
        <w:rPr>
          <w:rFonts w:ascii="Times New Roman" w:hAnsi="Times New Roman"/>
          <w:sz w:val="24"/>
          <w:szCs w:val="24"/>
        </w:rPr>
        <w:t xml:space="preserve"> – 30%;</w:t>
      </w:r>
    </w:p>
    <w:p w:rsidR="00AA768F" w:rsidRDefault="00AA768F" w:rsidP="00AA7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д</w:t>
      </w:r>
      <w:r w:rsidRPr="001D3172">
        <w:rPr>
          <w:rFonts w:ascii="Times New Roman" w:hAnsi="Times New Roman"/>
          <w:sz w:val="24"/>
          <w:szCs w:val="24"/>
        </w:rPr>
        <w:t>оля проведенных процедур закупок в общем количестве запланиро</w:t>
      </w:r>
      <w:r w:rsidR="00276A13">
        <w:rPr>
          <w:rFonts w:ascii="Times New Roman" w:hAnsi="Times New Roman"/>
          <w:sz w:val="24"/>
          <w:szCs w:val="24"/>
        </w:rPr>
        <w:t>ванных процедур закупок  - 100%;</w:t>
      </w:r>
      <w:r w:rsidRPr="001D3172">
        <w:rPr>
          <w:rFonts w:ascii="Times New Roman" w:hAnsi="Times New Roman"/>
          <w:sz w:val="24"/>
          <w:szCs w:val="24"/>
        </w:rPr>
        <w:t xml:space="preserve">          </w:t>
      </w:r>
    </w:p>
    <w:p w:rsidR="00BD0BF0" w:rsidRPr="001D3172" w:rsidRDefault="00BD0BF0" w:rsidP="00AA7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A768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 д</w:t>
      </w:r>
      <w:r w:rsidRPr="00BD0BF0">
        <w:rPr>
          <w:rFonts w:ascii="Times New Roman" w:hAnsi="Times New Roman"/>
          <w:sz w:val="24"/>
          <w:szCs w:val="24"/>
        </w:rPr>
        <w:t>оля выплаченных объемов денежного содержания, прочих и иных выплат, страховых взносов от объемов</w:t>
      </w:r>
      <w:r>
        <w:rPr>
          <w:rFonts w:ascii="Times New Roman" w:hAnsi="Times New Roman"/>
          <w:sz w:val="24"/>
          <w:szCs w:val="24"/>
        </w:rPr>
        <w:t>, запланированных к выплате – 100%;</w:t>
      </w:r>
    </w:p>
    <w:p w:rsidR="007A5EB7" w:rsidRDefault="00BD0BF0" w:rsidP="007A5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AA768F">
        <w:rPr>
          <w:rFonts w:ascii="Times New Roman" w:hAnsi="Times New Roman"/>
          <w:sz w:val="24"/>
          <w:szCs w:val="24"/>
        </w:rPr>
        <w:t>9</w:t>
      </w:r>
      <w:r w:rsidR="000417AC">
        <w:rPr>
          <w:rFonts w:ascii="Times New Roman" w:hAnsi="Times New Roman"/>
          <w:sz w:val="24"/>
          <w:szCs w:val="24"/>
        </w:rPr>
        <w:t>) д</w:t>
      </w:r>
      <w:r w:rsidR="008D6F66" w:rsidRPr="001D3172">
        <w:rPr>
          <w:rFonts w:ascii="Times New Roman" w:hAnsi="Times New Roman"/>
          <w:sz w:val="24"/>
          <w:szCs w:val="24"/>
        </w:rPr>
        <w:t xml:space="preserve">оля проведенных процедур закупок в общем количестве запланированных процедур закупок  - 100%.          </w:t>
      </w:r>
    </w:p>
    <w:p w:rsidR="008D6F66" w:rsidRPr="001D3172" w:rsidRDefault="008D6F66" w:rsidP="007A5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                     </w:t>
      </w:r>
    </w:p>
    <w:p w:rsidR="008D6F66" w:rsidRDefault="008D6F66" w:rsidP="00971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17AC">
        <w:rPr>
          <w:rFonts w:ascii="Times New Roman" w:hAnsi="Times New Roman"/>
          <w:b/>
          <w:sz w:val="24"/>
          <w:szCs w:val="24"/>
        </w:rPr>
        <w:t>Подпрограмма 3 «Развитие и совершенствование систем оповещения и информирования населения городского округа Химки Московской области».</w:t>
      </w:r>
    </w:p>
    <w:p w:rsidR="00B57C05" w:rsidRPr="000417AC" w:rsidRDefault="00B57C05" w:rsidP="007328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D6F66" w:rsidRPr="001D3172" w:rsidRDefault="008D6F66" w:rsidP="00754A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 xml:space="preserve">Цель подпрограммы –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и поддержание в постоянной готовности муниципальной системы оповещения и информирования населения о </w:t>
      </w:r>
      <w:r w:rsidR="0056175A">
        <w:rPr>
          <w:rFonts w:ascii="Times New Roman" w:hAnsi="Times New Roman"/>
          <w:color w:val="000000"/>
          <w:sz w:val="24"/>
          <w:szCs w:val="24"/>
          <w:lang w:eastAsia="ru-RU"/>
        </w:rPr>
        <w:t>ЧС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D6F66" w:rsidRPr="001D3172" w:rsidRDefault="008D6F66" w:rsidP="00754A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мероприятий подпрограммы </w:t>
      </w:r>
      <w:r w:rsidR="005337A3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униципальной программы </w:t>
      </w:r>
      <w:r w:rsidRPr="001D3172">
        <w:rPr>
          <w:rFonts w:ascii="Times New Roman" w:hAnsi="Times New Roman"/>
          <w:sz w:val="24"/>
          <w:szCs w:val="24"/>
        </w:rPr>
        <w:t xml:space="preserve">направлена на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выполнение основных мероприятий и задач подпрограммы.</w:t>
      </w:r>
    </w:p>
    <w:p w:rsidR="008D6F66" w:rsidRPr="001D3172" w:rsidRDefault="008D6F66" w:rsidP="00A920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D3172">
        <w:rPr>
          <w:rFonts w:ascii="Times New Roman" w:hAnsi="Times New Roman"/>
          <w:sz w:val="24"/>
          <w:szCs w:val="24"/>
          <w:lang w:eastAsia="ru-RU"/>
        </w:rPr>
        <w:t xml:space="preserve">В период 2017-2021 годов в рамках подпрограммы </w:t>
      </w:r>
      <w:r w:rsidR="0056175A">
        <w:rPr>
          <w:rFonts w:ascii="Times New Roman" w:hAnsi="Times New Roman"/>
          <w:sz w:val="24"/>
          <w:szCs w:val="24"/>
          <w:lang w:eastAsia="ru-RU"/>
        </w:rPr>
        <w:t>М</w:t>
      </w:r>
      <w:r w:rsidRPr="001D3172">
        <w:rPr>
          <w:rFonts w:ascii="Times New Roman" w:hAnsi="Times New Roman"/>
          <w:sz w:val="24"/>
          <w:szCs w:val="24"/>
          <w:lang w:eastAsia="ru-RU"/>
        </w:rPr>
        <w:t xml:space="preserve">униципальной программы планируется реализовать комплекс мер направленных на </w:t>
      </w:r>
      <w:r w:rsidRPr="001D3172">
        <w:rPr>
          <w:rFonts w:ascii="Times New Roman" w:hAnsi="Times New Roman"/>
          <w:sz w:val="24"/>
          <w:szCs w:val="24"/>
        </w:rPr>
        <w:t xml:space="preserve">реализацию полномочий органов местного самоуправления </w:t>
      </w:r>
      <w:r w:rsidR="008378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на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и поддержание в постоянной готовности муниципальной системы оповещения и информирования населения о </w:t>
      </w:r>
      <w:r w:rsidR="0056175A">
        <w:rPr>
          <w:rFonts w:ascii="Times New Roman" w:hAnsi="Times New Roman"/>
          <w:color w:val="000000"/>
          <w:sz w:val="24"/>
          <w:szCs w:val="24"/>
          <w:lang w:eastAsia="ru-RU"/>
        </w:rPr>
        <w:t>ЧС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D3172">
        <w:rPr>
          <w:rFonts w:ascii="Times New Roman" w:hAnsi="Times New Roman"/>
          <w:sz w:val="24"/>
          <w:szCs w:val="24"/>
        </w:rPr>
        <w:t xml:space="preserve">осуществление сбора информации в области защиты населения и территорий от </w:t>
      </w:r>
      <w:r w:rsidR="005337A3">
        <w:rPr>
          <w:rFonts w:ascii="Times New Roman" w:hAnsi="Times New Roman"/>
          <w:sz w:val="24"/>
          <w:szCs w:val="24"/>
        </w:rPr>
        <w:t>ЧС</w:t>
      </w:r>
      <w:r w:rsidRPr="001D3172">
        <w:rPr>
          <w:rFonts w:ascii="Times New Roman" w:hAnsi="Times New Roman"/>
          <w:sz w:val="24"/>
          <w:szCs w:val="24"/>
        </w:rPr>
        <w:t xml:space="preserve"> и обмена такой информацией, обеспечение, в том числе с использованием </w:t>
      </w:r>
      <w:hyperlink r:id="rId13" w:history="1">
        <w:r w:rsidRPr="001D3172">
          <w:rPr>
            <w:rFonts w:ascii="Times New Roman" w:hAnsi="Times New Roman"/>
            <w:sz w:val="24"/>
            <w:szCs w:val="24"/>
          </w:rPr>
          <w:t>комплексной системы</w:t>
        </w:r>
        <w:proofErr w:type="gramEnd"/>
      </w:hyperlink>
      <w:r w:rsidRPr="001D3172">
        <w:rPr>
          <w:rFonts w:ascii="Times New Roman" w:hAnsi="Times New Roman"/>
          <w:sz w:val="24"/>
          <w:szCs w:val="24"/>
        </w:rPr>
        <w:t xml:space="preserve"> экстренного оповещения населения об угрозе возникновения или о возникновении </w:t>
      </w:r>
      <w:r w:rsidR="005337A3">
        <w:rPr>
          <w:rFonts w:ascii="Times New Roman" w:hAnsi="Times New Roman"/>
          <w:sz w:val="24"/>
          <w:szCs w:val="24"/>
        </w:rPr>
        <w:t>ЧС</w:t>
      </w:r>
      <w:r w:rsidRPr="001D3172">
        <w:rPr>
          <w:rFonts w:ascii="Times New Roman" w:hAnsi="Times New Roman"/>
          <w:sz w:val="24"/>
          <w:szCs w:val="24"/>
        </w:rPr>
        <w:t xml:space="preserve">, своевременного оповещения населения об угрозе возникновения или о возникновении </w:t>
      </w:r>
      <w:r w:rsidR="005337A3">
        <w:rPr>
          <w:rFonts w:ascii="Times New Roman" w:hAnsi="Times New Roman"/>
          <w:sz w:val="24"/>
          <w:szCs w:val="24"/>
        </w:rPr>
        <w:t>ЧС</w:t>
      </w:r>
      <w:r w:rsidR="008378AA">
        <w:rPr>
          <w:rFonts w:ascii="Times New Roman" w:hAnsi="Times New Roman"/>
          <w:sz w:val="24"/>
          <w:szCs w:val="24"/>
        </w:rPr>
        <w:t>,</w:t>
      </w:r>
      <w:r w:rsidR="008378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378AA"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также на построение и развитие аппаратно-программного комплекса «Безопасный город».</w:t>
      </w:r>
    </w:p>
    <w:p w:rsidR="008D6F66" w:rsidRPr="001D3172" w:rsidRDefault="008D6F66" w:rsidP="001F71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>В ходе реализации мероприятий подпрограммы планируется достичь следующих значений целевых показателей:</w:t>
      </w:r>
    </w:p>
    <w:p w:rsidR="00243CB2" w:rsidRDefault="005337A3" w:rsidP="003366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у</w:t>
      </w:r>
      <w:r w:rsidR="00243CB2" w:rsidRPr="00243CB2">
        <w:rPr>
          <w:rFonts w:ascii="Times New Roman" w:hAnsi="Times New Roman"/>
          <w:sz w:val="24"/>
          <w:szCs w:val="24"/>
          <w:lang w:eastAsia="ru-RU"/>
        </w:rPr>
        <w:t>величение площади покрытия территории муниципального образования зонами охвата технических средств оповещения и информирования населения муниципальной (местной) системы оповещения при чрезвычайных ситуациях или угрозе их возникновения</w:t>
      </w:r>
      <w:r w:rsidR="00243C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66BD">
        <w:rPr>
          <w:rFonts w:ascii="Times New Roman" w:hAnsi="Times New Roman"/>
          <w:sz w:val="24"/>
          <w:szCs w:val="24"/>
          <w:lang w:eastAsia="ru-RU"/>
        </w:rPr>
        <w:t>98</w:t>
      </w:r>
      <w:r w:rsidR="00243CB2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D6F66" w:rsidRDefault="005337A3" w:rsidP="003366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AD6E0E">
        <w:rPr>
          <w:rFonts w:ascii="Times New Roman" w:hAnsi="Times New Roman"/>
          <w:sz w:val="24"/>
          <w:szCs w:val="24"/>
          <w:lang w:eastAsia="ru-RU"/>
        </w:rPr>
        <w:t>у</w:t>
      </w:r>
      <w:r w:rsidR="00AD6E0E" w:rsidRPr="00AD6E0E">
        <w:rPr>
          <w:rFonts w:ascii="Times New Roman" w:hAnsi="Times New Roman"/>
          <w:sz w:val="24"/>
          <w:szCs w:val="24"/>
          <w:lang w:eastAsia="ru-RU"/>
        </w:rPr>
        <w:t>величение пло</w:t>
      </w:r>
      <w:r w:rsidR="00276A13">
        <w:rPr>
          <w:rFonts w:ascii="Times New Roman" w:hAnsi="Times New Roman"/>
          <w:sz w:val="24"/>
          <w:szCs w:val="24"/>
          <w:lang w:eastAsia="ru-RU"/>
        </w:rPr>
        <w:t>щад</w:t>
      </w:r>
      <w:r w:rsidR="00AD6E0E" w:rsidRPr="00AD6E0E">
        <w:rPr>
          <w:rFonts w:ascii="Times New Roman" w:hAnsi="Times New Roman"/>
          <w:sz w:val="24"/>
          <w:szCs w:val="24"/>
          <w:lang w:eastAsia="ru-RU"/>
        </w:rPr>
        <w:t xml:space="preserve">и территории муниципального образования Московской области с </w:t>
      </w:r>
      <w:proofErr w:type="gramStart"/>
      <w:r w:rsidR="00AD6E0E" w:rsidRPr="00AD6E0E">
        <w:rPr>
          <w:rFonts w:ascii="Times New Roman" w:hAnsi="Times New Roman"/>
          <w:sz w:val="24"/>
          <w:szCs w:val="24"/>
          <w:lang w:eastAsia="ru-RU"/>
        </w:rPr>
        <w:t>устойчивым</w:t>
      </w:r>
      <w:proofErr w:type="gramEnd"/>
      <w:r w:rsidR="00AD6E0E" w:rsidRPr="00AD6E0E">
        <w:rPr>
          <w:rFonts w:ascii="Times New Roman" w:hAnsi="Times New Roman"/>
          <w:sz w:val="24"/>
          <w:szCs w:val="24"/>
          <w:lang w:eastAsia="ru-RU"/>
        </w:rPr>
        <w:t xml:space="preserve"> радио-сигналом для обеспечения управления силами и средствами ФП и ТП МОСЧС, в том числе и муниципального звена</w:t>
      </w:r>
      <w:r w:rsidR="00AD6E0E">
        <w:rPr>
          <w:rFonts w:ascii="Times New Roman" w:hAnsi="Times New Roman"/>
          <w:sz w:val="24"/>
          <w:szCs w:val="24"/>
          <w:lang w:eastAsia="ru-RU"/>
        </w:rPr>
        <w:t xml:space="preserve"> – 82%;</w:t>
      </w:r>
    </w:p>
    <w:p w:rsidR="00AD6E0E" w:rsidRPr="001D3172" w:rsidRDefault="00AD6E0E" w:rsidP="003366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276A13">
        <w:rPr>
          <w:rFonts w:ascii="Times New Roman" w:hAnsi="Times New Roman"/>
          <w:sz w:val="24"/>
          <w:szCs w:val="24"/>
          <w:lang w:eastAsia="ru-RU"/>
        </w:rPr>
        <w:t>у</w:t>
      </w:r>
      <w:r w:rsidRPr="00AD6E0E">
        <w:rPr>
          <w:rFonts w:ascii="Times New Roman" w:hAnsi="Times New Roman"/>
          <w:sz w:val="24"/>
          <w:szCs w:val="24"/>
          <w:lang w:eastAsia="ru-RU"/>
        </w:rPr>
        <w:t xml:space="preserve">величение площади территории муниципального образования  Московской области </w:t>
      </w:r>
      <w:proofErr w:type="gramStart"/>
      <w:r w:rsidRPr="00AD6E0E">
        <w:rPr>
          <w:rFonts w:ascii="Times New Roman" w:hAnsi="Times New Roman"/>
          <w:sz w:val="24"/>
          <w:szCs w:val="24"/>
          <w:lang w:eastAsia="ru-RU"/>
        </w:rPr>
        <w:t>покрытая</w:t>
      </w:r>
      <w:proofErr w:type="gramEnd"/>
      <w:r w:rsidRPr="00AD6E0E">
        <w:rPr>
          <w:rFonts w:ascii="Times New Roman" w:hAnsi="Times New Roman"/>
          <w:sz w:val="24"/>
          <w:szCs w:val="24"/>
          <w:lang w:eastAsia="ru-RU"/>
        </w:rPr>
        <w:t xml:space="preserve"> комплексной системой "Безопасный город"</w:t>
      </w:r>
      <w:r>
        <w:rPr>
          <w:rFonts w:ascii="Times New Roman" w:hAnsi="Times New Roman"/>
          <w:sz w:val="24"/>
          <w:szCs w:val="24"/>
          <w:lang w:eastAsia="ru-RU"/>
        </w:rPr>
        <w:t xml:space="preserve"> – 50%;</w:t>
      </w:r>
    </w:p>
    <w:p w:rsidR="008D6F66" w:rsidRPr="001D3172" w:rsidRDefault="00AD6E0E" w:rsidP="00191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337A3">
        <w:rPr>
          <w:rFonts w:ascii="Times New Roman" w:hAnsi="Times New Roman"/>
          <w:sz w:val="24"/>
          <w:szCs w:val="24"/>
        </w:rPr>
        <w:t>) д</w:t>
      </w:r>
      <w:r w:rsidR="008D6F66" w:rsidRPr="001D3172">
        <w:rPr>
          <w:rFonts w:ascii="Times New Roman" w:hAnsi="Times New Roman"/>
          <w:sz w:val="24"/>
          <w:szCs w:val="24"/>
        </w:rPr>
        <w:t xml:space="preserve">оля оплаченных заключенных договоров - 100%; </w:t>
      </w:r>
    </w:p>
    <w:p w:rsidR="008D6F66" w:rsidRPr="001D3172" w:rsidRDefault="00AD6E0E" w:rsidP="00191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337A3">
        <w:rPr>
          <w:rFonts w:ascii="Times New Roman" w:hAnsi="Times New Roman"/>
          <w:sz w:val="24"/>
          <w:szCs w:val="24"/>
        </w:rPr>
        <w:t>) д</w:t>
      </w:r>
      <w:r w:rsidR="008D6F66" w:rsidRPr="001D3172">
        <w:rPr>
          <w:rFonts w:ascii="Times New Roman" w:hAnsi="Times New Roman"/>
          <w:sz w:val="24"/>
          <w:szCs w:val="24"/>
        </w:rPr>
        <w:t>оля установленного оборудования от его количества, определенного проектом - 100%;</w:t>
      </w:r>
    </w:p>
    <w:p w:rsidR="008D6F66" w:rsidRPr="001D3172" w:rsidRDefault="00AD6E0E" w:rsidP="00191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337A3">
        <w:rPr>
          <w:rFonts w:ascii="Times New Roman" w:hAnsi="Times New Roman"/>
          <w:sz w:val="24"/>
          <w:szCs w:val="24"/>
        </w:rPr>
        <w:t>) д</w:t>
      </w:r>
      <w:r w:rsidR="008D6F66" w:rsidRPr="001D3172">
        <w:rPr>
          <w:rFonts w:ascii="Times New Roman" w:hAnsi="Times New Roman"/>
          <w:sz w:val="24"/>
          <w:szCs w:val="24"/>
        </w:rPr>
        <w:t>оля технических средств системы информирования и оповещения населения городского округа Химки, подключенных к системе контроля работоспособности - 100%.</w:t>
      </w:r>
    </w:p>
    <w:p w:rsidR="008D6F66" w:rsidRPr="001D3172" w:rsidRDefault="008D6F66" w:rsidP="00191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66" w:rsidRDefault="008D6F66" w:rsidP="00971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37A3">
        <w:rPr>
          <w:rFonts w:ascii="Times New Roman" w:hAnsi="Times New Roman"/>
          <w:b/>
          <w:sz w:val="24"/>
          <w:szCs w:val="24"/>
        </w:rPr>
        <w:t xml:space="preserve">Подпрограмма 4 «Обеспечение пожарной безопасности на территории </w:t>
      </w:r>
      <w:r w:rsidR="008378AA">
        <w:rPr>
          <w:rFonts w:ascii="Times New Roman" w:hAnsi="Times New Roman"/>
          <w:b/>
          <w:sz w:val="24"/>
          <w:szCs w:val="24"/>
        </w:rPr>
        <w:t xml:space="preserve"> </w:t>
      </w:r>
      <w:r w:rsidRPr="005337A3">
        <w:rPr>
          <w:rFonts w:ascii="Times New Roman" w:hAnsi="Times New Roman"/>
          <w:b/>
          <w:sz w:val="24"/>
          <w:szCs w:val="24"/>
        </w:rPr>
        <w:t>Московской области».</w:t>
      </w:r>
    </w:p>
    <w:p w:rsidR="00B57C05" w:rsidRPr="005337A3" w:rsidRDefault="00B57C05" w:rsidP="00191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F66" w:rsidRPr="001D3172" w:rsidRDefault="008D6F66" w:rsidP="00754A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 xml:space="preserve">Цель подпрограммы - </w:t>
      </w:r>
      <w:r w:rsidR="008378AA">
        <w:rPr>
          <w:rFonts w:ascii="Times New Roman" w:hAnsi="Times New Roman"/>
          <w:sz w:val="24"/>
          <w:szCs w:val="24"/>
          <w:lang w:eastAsia="ru-RU"/>
        </w:rPr>
        <w:t>с</w:t>
      </w:r>
      <w:r w:rsidRPr="001D3172">
        <w:rPr>
          <w:rFonts w:ascii="Times New Roman" w:hAnsi="Times New Roman"/>
          <w:sz w:val="24"/>
          <w:szCs w:val="24"/>
          <w:lang w:eastAsia="ru-RU"/>
        </w:rPr>
        <w:t>нижение риска возникновения пожаров и ущерба от них и организация мероприятий по формированию культуры пожаробезопасного поведения населения.</w:t>
      </w:r>
    </w:p>
    <w:p w:rsidR="008D6F66" w:rsidRPr="001D3172" w:rsidRDefault="008D6F66" w:rsidP="00754A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мероприятий подпрограммы муниципальной программы </w:t>
      </w:r>
      <w:r w:rsidRPr="001D3172">
        <w:rPr>
          <w:rFonts w:ascii="Times New Roman" w:hAnsi="Times New Roman"/>
          <w:sz w:val="24"/>
          <w:szCs w:val="24"/>
        </w:rPr>
        <w:t>направлена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выполнение основных мероприятий и задач подпрограммы</w:t>
      </w:r>
      <w:r w:rsidR="008378A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D6F66" w:rsidRPr="007A5EB7" w:rsidRDefault="008D6F66" w:rsidP="007A5E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D3172">
        <w:rPr>
          <w:rFonts w:ascii="Times New Roman" w:hAnsi="Times New Roman"/>
          <w:sz w:val="24"/>
          <w:szCs w:val="24"/>
          <w:lang w:eastAsia="ru-RU"/>
        </w:rPr>
        <w:t>В период 2017-2021 годов в рамках подпрограммы муниципальной программы планируется реализовать комплекс мер направленных на осуществление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полномочий органов местного самоуправления  городского округа на выполнение  первичных мер пожарной безопасности на территории города, уменьшение количества погибших и пострадавших на пожарах, снижение риска возникновения пожаров и ущерба от них, мероприятий по формированию культуры пожаробезопасного поведения населения.</w:t>
      </w:r>
      <w:proofErr w:type="gramEnd"/>
    </w:p>
    <w:p w:rsidR="008D6F66" w:rsidRPr="001D3172" w:rsidRDefault="008D6F66" w:rsidP="001F71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lastRenderedPageBreak/>
        <w:t>В ходе реализации мероприятий подпрограммы планируется достичь следующих значений целевых показателей:</w:t>
      </w:r>
    </w:p>
    <w:p w:rsidR="008D6F66" w:rsidRPr="001D3172" w:rsidRDefault="00AE75C0" w:rsidP="00754A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к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оличество </w:t>
      </w:r>
      <w:r w:rsidR="005753BC">
        <w:rPr>
          <w:rFonts w:ascii="Times New Roman" w:hAnsi="Times New Roman"/>
          <w:sz w:val="24"/>
          <w:szCs w:val="24"/>
          <w:lang w:eastAsia="ru-RU"/>
        </w:rPr>
        <w:t xml:space="preserve">подразделений 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ДПО, которым оказано содействие - 20%;        </w:t>
      </w:r>
    </w:p>
    <w:p w:rsidR="008D6F66" w:rsidRPr="001D3172" w:rsidRDefault="00AE75C0" w:rsidP="00754A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д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</w:t>
      </w:r>
      <w:r w:rsidR="00BA14B8">
        <w:rPr>
          <w:rFonts w:ascii="Times New Roman" w:hAnsi="Times New Roman"/>
          <w:sz w:val="24"/>
          <w:szCs w:val="24"/>
          <w:lang w:eastAsia="ru-RU"/>
        </w:rPr>
        <w:t>муниципального образования Московской области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- 100%;</w:t>
      </w:r>
    </w:p>
    <w:p w:rsidR="00AE75C0" w:rsidRDefault="00AE75C0" w:rsidP="00B44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к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оличество печатных материалов </w:t>
      </w:r>
      <w:r w:rsidR="007F6C0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>200</w:t>
      </w:r>
      <w:r w:rsidR="005753BC">
        <w:rPr>
          <w:rFonts w:ascii="Times New Roman" w:hAnsi="Times New Roman"/>
          <w:sz w:val="24"/>
          <w:szCs w:val="24"/>
          <w:lang w:eastAsia="ru-RU"/>
        </w:rPr>
        <w:t> 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>000</w:t>
      </w:r>
      <w:r w:rsidR="005753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>шт.</w:t>
      </w:r>
      <w:r w:rsidR="007F6C08">
        <w:rPr>
          <w:rFonts w:ascii="Times New Roman" w:hAnsi="Times New Roman"/>
          <w:sz w:val="24"/>
          <w:szCs w:val="24"/>
          <w:lang w:eastAsia="ru-RU"/>
        </w:rPr>
        <w:t>;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6F66" w:rsidRPr="001D3172" w:rsidRDefault="00AE75C0" w:rsidP="00B44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к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>оличество видеоматериалов</w:t>
      </w:r>
      <w:r w:rsidR="007F6C08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 10 шт.;</w:t>
      </w:r>
    </w:p>
    <w:p w:rsidR="008D6F66" w:rsidRPr="001D3172" w:rsidRDefault="00AE75C0" w:rsidP="00B44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</w:t>
      </w:r>
      <w:r w:rsidR="008D6F66" w:rsidRPr="001D3172">
        <w:rPr>
          <w:rFonts w:ascii="Times New Roman" w:hAnsi="Times New Roman"/>
          <w:sz w:val="24"/>
          <w:szCs w:val="24"/>
        </w:rPr>
        <w:t>оличество пирсов для забора воды - 3 ед.;</w:t>
      </w:r>
    </w:p>
    <w:p w:rsidR="008D6F66" w:rsidRPr="007E0D91" w:rsidRDefault="00AE75C0" w:rsidP="00B44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D91">
        <w:rPr>
          <w:rFonts w:ascii="Times New Roman" w:hAnsi="Times New Roman"/>
          <w:sz w:val="24"/>
          <w:szCs w:val="24"/>
        </w:rPr>
        <w:t>6) з</w:t>
      </w:r>
      <w:r w:rsidR="008D6F66" w:rsidRPr="007E0D91">
        <w:rPr>
          <w:rFonts w:ascii="Times New Roman" w:hAnsi="Times New Roman"/>
          <w:sz w:val="24"/>
          <w:szCs w:val="24"/>
        </w:rPr>
        <w:t>акупка пожарно-технического имущества, обслуживание техники и пирсов</w:t>
      </w:r>
      <w:r w:rsidR="008D6F66" w:rsidRPr="007E0D91">
        <w:rPr>
          <w:rFonts w:ascii="Times New Roman" w:hAnsi="Times New Roman"/>
          <w:sz w:val="24"/>
          <w:szCs w:val="24"/>
        </w:rPr>
        <w:br/>
        <w:t xml:space="preserve">на 21 </w:t>
      </w:r>
      <w:r w:rsidR="007E0D91" w:rsidRPr="007E0D91">
        <w:rPr>
          <w:rFonts w:ascii="Times New Roman" w:hAnsi="Times New Roman"/>
          <w:sz w:val="24"/>
          <w:szCs w:val="24"/>
        </w:rPr>
        <w:t>790</w:t>
      </w:r>
      <w:r w:rsidR="008D6F66" w:rsidRPr="007E0D91">
        <w:rPr>
          <w:rFonts w:ascii="Times New Roman" w:hAnsi="Times New Roman"/>
          <w:sz w:val="24"/>
          <w:szCs w:val="24"/>
        </w:rPr>
        <w:t xml:space="preserve"> тыс.</w:t>
      </w:r>
      <w:r w:rsidRPr="007E0D91">
        <w:rPr>
          <w:rFonts w:ascii="Times New Roman" w:hAnsi="Times New Roman"/>
          <w:sz w:val="24"/>
          <w:szCs w:val="24"/>
        </w:rPr>
        <w:t xml:space="preserve"> </w:t>
      </w:r>
      <w:r w:rsidR="008D6F66" w:rsidRPr="007E0D91">
        <w:rPr>
          <w:rFonts w:ascii="Times New Roman" w:hAnsi="Times New Roman"/>
          <w:sz w:val="24"/>
          <w:szCs w:val="24"/>
        </w:rPr>
        <w:t>руб.</w:t>
      </w:r>
    </w:p>
    <w:p w:rsidR="008D6F66" w:rsidRPr="001D3172" w:rsidRDefault="008D6F66" w:rsidP="005138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D6F66" w:rsidRDefault="008D6F66" w:rsidP="00971D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57C05">
        <w:rPr>
          <w:rFonts w:ascii="Times New Roman" w:hAnsi="Times New Roman"/>
          <w:b/>
          <w:sz w:val="24"/>
          <w:szCs w:val="24"/>
        </w:rPr>
        <w:t>Подпрограмма 5 «Обеспечение мероприятий гражданской обороны на территории городского округа Химки Московской области».</w:t>
      </w:r>
    </w:p>
    <w:p w:rsidR="00B57C05" w:rsidRPr="00B57C05" w:rsidRDefault="00B57C05" w:rsidP="00B446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D6F66" w:rsidRPr="001D3172" w:rsidRDefault="008D6F66" w:rsidP="005138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>Цель подпрограммы - повышение уровня защищенности населения и территории городского округа Химки от опасностей, возникающих при ведении военных действий или вследствие этих действий.</w:t>
      </w:r>
    </w:p>
    <w:p w:rsidR="00D0370E" w:rsidRPr="001D3172" w:rsidRDefault="008D6F66" w:rsidP="00D037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мероприятий подпрограммы муниципальной программы </w:t>
      </w:r>
      <w:r w:rsidRPr="001D3172">
        <w:rPr>
          <w:rFonts w:ascii="Times New Roman" w:hAnsi="Times New Roman"/>
          <w:sz w:val="24"/>
          <w:szCs w:val="24"/>
        </w:rPr>
        <w:t>направлена на</w:t>
      </w:r>
      <w:r w:rsidR="00D0370E" w:rsidRPr="00D037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370E"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выполнение основных мероприятий и задач подпрограммы.</w:t>
      </w:r>
    </w:p>
    <w:p w:rsidR="008D6F66" w:rsidRPr="001D3172" w:rsidRDefault="008D6F66" w:rsidP="00B446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D3172">
        <w:rPr>
          <w:rFonts w:ascii="Times New Roman" w:hAnsi="Times New Roman"/>
          <w:sz w:val="24"/>
          <w:szCs w:val="24"/>
          <w:lang w:eastAsia="ru-RU"/>
        </w:rPr>
        <w:t xml:space="preserve">В период 2017-2021 годов в рамках подпрограммы муниципальной программы планируется реализовать комплекс мер направленных на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повышение уровня защищенности населения и территории городского округа от опасностей, возникающих при ведении военных действий или вследствие этих действий, создание запасов материально-технических, продовольственных, медицинских и иных средств, предназначенных для  выполнения задач гражданской обороны </w:t>
      </w:r>
      <w:r w:rsidRPr="001D3172">
        <w:rPr>
          <w:rFonts w:ascii="Times New Roman" w:hAnsi="Times New Roman"/>
          <w:sz w:val="24"/>
          <w:szCs w:val="24"/>
        </w:rPr>
        <w:t>и обеспечение мобилизационной готовности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8D6F66" w:rsidRPr="001D3172" w:rsidRDefault="008D6F66" w:rsidP="001F71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>В ходе реализации мероприятий подпрограммы планируется достичь</w:t>
      </w:r>
      <w:r w:rsidR="00B609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3172">
        <w:rPr>
          <w:rFonts w:ascii="Times New Roman" w:hAnsi="Times New Roman"/>
          <w:sz w:val="24"/>
          <w:szCs w:val="24"/>
          <w:lang w:eastAsia="ru-RU"/>
        </w:rPr>
        <w:t>следующих значений целевых показателей:</w:t>
      </w:r>
    </w:p>
    <w:p w:rsidR="008D6F66" w:rsidRDefault="003E5F90" w:rsidP="00754A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>овышение степени обеспеченности запасами материально-технических, продовольственных, медицинских и иных сре</w:t>
      </w:r>
      <w:proofErr w:type="gramStart"/>
      <w:r w:rsidR="008D6F66" w:rsidRPr="001D3172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="008D6F66" w:rsidRPr="001D3172">
        <w:rPr>
          <w:rFonts w:ascii="Times New Roman" w:hAnsi="Times New Roman"/>
          <w:sz w:val="24"/>
          <w:szCs w:val="24"/>
          <w:lang w:eastAsia="ru-RU"/>
        </w:rPr>
        <w:t xml:space="preserve">я целей гражданской обороны - </w:t>
      </w:r>
      <w:r w:rsidR="00A43AED">
        <w:rPr>
          <w:rFonts w:ascii="Times New Roman" w:hAnsi="Times New Roman"/>
          <w:sz w:val="24"/>
          <w:szCs w:val="24"/>
          <w:lang w:eastAsia="ru-RU"/>
        </w:rPr>
        <w:t>50</w:t>
      </w:r>
      <w:r w:rsidR="008D6F66" w:rsidRPr="001D3172">
        <w:rPr>
          <w:rFonts w:ascii="Times New Roman" w:hAnsi="Times New Roman"/>
          <w:sz w:val="24"/>
          <w:szCs w:val="24"/>
          <w:lang w:eastAsia="ru-RU"/>
        </w:rPr>
        <w:t>%;</w:t>
      </w:r>
    </w:p>
    <w:p w:rsidR="007E0D91" w:rsidRPr="001D3172" w:rsidRDefault="007E0D91" w:rsidP="00754A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д</w:t>
      </w:r>
      <w:r w:rsidRPr="007E0D91">
        <w:rPr>
          <w:rFonts w:ascii="Times New Roman" w:hAnsi="Times New Roman"/>
          <w:sz w:val="24"/>
          <w:szCs w:val="24"/>
          <w:lang w:eastAsia="ru-RU"/>
        </w:rPr>
        <w:t xml:space="preserve">оля приобретенного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имущества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запланированного – 100%;</w:t>
      </w:r>
      <w:r w:rsidRPr="007E0D91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D6F66" w:rsidRPr="001D3172" w:rsidRDefault="007E0D91" w:rsidP="00B44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E5F90">
        <w:rPr>
          <w:rFonts w:ascii="Times New Roman" w:hAnsi="Times New Roman"/>
          <w:sz w:val="24"/>
          <w:szCs w:val="24"/>
        </w:rPr>
        <w:t>) у</w:t>
      </w:r>
      <w:r w:rsidR="008D6F66" w:rsidRPr="001D3172">
        <w:rPr>
          <w:rFonts w:ascii="Times New Roman" w:hAnsi="Times New Roman"/>
          <w:sz w:val="24"/>
          <w:szCs w:val="24"/>
        </w:rPr>
        <w:t>величение степени готовности ЗСГО по отношению к имеющемуся фонду ЗСГО  - 7</w:t>
      </w:r>
      <w:r w:rsidR="00A43AED">
        <w:rPr>
          <w:rFonts w:ascii="Times New Roman" w:hAnsi="Times New Roman"/>
          <w:sz w:val="24"/>
          <w:szCs w:val="24"/>
        </w:rPr>
        <w:t>5</w:t>
      </w:r>
      <w:r w:rsidR="008D6F66" w:rsidRPr="001D3172">
        <w:rPr>
          <w:rFonts w:ascii="Times New Roman" w:hAnsi="Times New Roman"/>
          <w:sz w:val="24"/>
          <w:szCs w:val="24"/>
        </w:rPr>
        <w:t>%;</w:t>
      </w:r>
    </w:p>
    <w:p w:rsidR="008D6F66" w:rsidRDefault="007E0D91" w:rsidP="00B44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5F90">
        <w:rPr>
          <w:rFonts w:ascii="Times New Roman" w:hAnsi="Times New Roman"/>
          <w:sz w:val="24"/>
          <w:szCs w:val="24"/>
        </w:rPr>
        <w:t>) п</w:t>
      </w:r>
      <w:r w:rsidR="008D6F66" w:rsidRPr="001D3172">
        <w:rPr>
          <w:rFonts w:ascii="Times New Roman" w:hAnsi="Times New Roman"/>
          <w:sz w:val="24"/>
          <w:szCs w:val="24"/>
        </w:rPr>
        <w:t>роведение мероприятий по мобилизационной готовности - 100%.</w:t>
      </w:r>
    </w:p>
    <w:p w:rsidR="002D2DD6" w:rsidRPr="001D3172" w:rsidRDefault="002D2DD6" w:rsidP="00B44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2DD6" w:rsidRDefault="00854705" w:rsidP="00854705">
      <w:pPr>
        <w:pStyle w:val="a3"/>
        <w:spacing w:after="0" w:line="240" w:lineRule="auto"/>
        <w:ind w:left="852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8D6F66" w:rsidRPr="001D3172">
        <w:rPr>
          <w:rFonts w:ascii="Times New Roman" w:hAnsi="Times New Roman"/>
          <w:b/>
          <w:sz w:val="24"/>
          <w:szCs w:val="24"/>
        </w:rPr>
        <w:t xml:space="preserve">Цели </w:t>
      </w:r>
      <w:r w:rsidR="002C7756">
        <w:rPr>
          <w:rFonts w:ascii="Times New Roman" w:hAnsi="Times New Roman"/>
          <w:b/>
          <w:sz w:val="24"/>
          <w:szCs w:val="24"/>
        </w:rPr>
        <w:t>м</w:t>
      </w:r>
      <w:r w:rsidR="008D6F66" w:rsidRPr="001D3172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</w:p>
    <w:p w:rsidR="00854705" w:rsidRPr="002D2DD6" w:rsidRDefault="00854705" w:rsidP="00854705">
      <w:pPr>
        <w:pStyle w:val="a3"/>
        <w:spacing w:after="0" w:line="240" w:lineRule="auto"/>
        <w:ind w:left="85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D6F66" w:rsidRPr="001D3172" w:rsidRDefault="008D6F66" w:rsidP="002D2DD6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Цели муниципальной программы:</w:t>
      </w:r>
    </w:p>
    <w:p w:rsidR="008D6F66" w:rsidRPr="001D3172" w:rsidRDefault="008D6F66" w:rsidP="00585D9F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1. Снижение рисков и смягчение последствий чрезвычайных ситуаций, совершенствование  системы защиты населения городского округа в мирное и военное время.</w:t>
      </w:r>
    </w:p>
    <w:p w:rsidR="008D6F66" w:rsidRPr="001D3172" w:rsidRDefault="008D6F66" w:rsidP="00585D9F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2. Совершенствование материально-технической базы, содержания и организации деятельности спасательных служб и аварийно-спасательных формирований.</w:t>
      </w:r>
    </w:p>
    <w:p w:rsidR="008D6F66" w:rsidRPr="001D3172" w:rsidRDefault="008D6F66" w:rsidP="00585D9F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3. Создание и содержание  резервов финансовых и материальных ресурсов для ликвидации ЧС и запасов материально-технических, продовольственных, медицинских и иных сре</w:t>
      </w:r>
      <w:proofErr w:type="gramStart"/>
      <w:r w:rsidRPr="001D3172">
        <w:rPr>
          <w:rFonts w:ascii="Times New Roman" w:hAnsi="Times New Roman"/>
          <w:sz w:val="24"/>
          <w:szCs w:val="24"/>
        </w:rPr>
        <w:t>дств в ц</w:t>
      </w:r>
      <w:proofErr w:type="gramEnd"/>
      <w:r w:rsidRPr="001D3172">
        <w:rPr>
          <w:rFonts w:ascii="Times New Roman" w:hAnsi="Times New Roman"/>
          <w:sz w:val="24"/>
          <w:szCs w:val="24"/>
        </w:rPr>
        <w:t>елях гражданской обороны.</w:t>
      </w:r>
    </w:p>
    <w:p w:rsidR="008D6F66" w:rsidRPr="001D3172" w:rsidRDefault="008D6F66" w:rsidP="00585D9F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4. Обеспечение своевременного оповещен</w:t>
      </w:r>
      <w:r w:rsidR="00363D3B">
        <w:rPr>
          <w:rFonts w:ascii="Times New Roman" w:hAnsi="Times New Roman"/>
          <w:sz w:val="24"/>
          <w:szCs w:val="24"/>
        </w:rPr>
        <w:t>и</w:t>
      </w:r>
      <w:r w:rsidRPr="001D3172">
        <w:rPr>
          <w:rFonts w:ascii="Times New Roman" w:hAnsi="Times New Roman"/>
          <w:sz w:val="24"/>
          <w:szCs w:val="24"/>
        </w:rPr>
        <w:t>я населения, в том числе экстренн</w:t>
      </w:r>
      <w:r w:rsidR="00363D3B">
        <w:rPr>
          <w:rFonts w:ascii="Times New Roman" w:hAnsi="Times New Roman"/>
          <w:sz w:val="24"/>
          <w:szCs w:val="24"/>
        </w:rPr>
        <w:t>о</w:t>
      </w:r>
      <w:r w:rsidRPr="001D3172">
        <w:rPr>
          <w:rFonts w:ascii="Times New Roman" w:hAnsi="Times New Roman"/>
          <w:sz w:val="24"/>
          <w:szCs w:val="24"/>
        </w:rPr>
        <w:t xml:space="preserve">го оповещения населения, об опасностях, возникающих при военных конфликтах или вследствие этих конфликтов, а также при ЧС природного и техногенного характера. </w:t>
      </w:r>
    </w:p>
    <w:p w:rsidR="008D6F66" w:rsidRPr="001D3172" w:rsidRDefault="008D6F66" w:rsidP="00585D9F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lastRenderedPageBreak/>
        <w:t>5. Обучение населения  в области гражданской обороны и защиты от чрезвычайных ситуаций природного и техногенного характера.</w:t>
      </w:r>
    </w:p>
    <w:p w:rsidR="008D6F66" w:rsidRPr="001D3172" w:rsidRDefault="008D6F66" w:rsidP="00585D9F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6. Осуществление мероприятий по обеспечению безопасности людей на водных объектах, охране их жизни и здоровья.</w:t>
      </w:r>
    </w:p>
    <w:p w:rsidR="008D6F66" w:rsidRPr="001D3172" w:rsidRDefault="008D6F66" w:rsidP="00585D9F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7. Обеспечение выполнения первичных мер пожарной безопасности.</w:t>
      </w:r>
    </w:p>
    <w:p w:rsidR="008D6F66" w:rsidRPr="001D3172" w:rsidRDefault="008D6F66" w:rsidP="00827CE6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8. Совершенствование системы профилактики преступлений и правонарушений. Внедрение современных средств наблюдения и оповещения о правонарушениях,  обеспечение оперативного принятия решений в целях обеспечения правопорядка и безопасности граждан.</w:t>
      </w:r>
    </w:p>
    <w:p w:rsidR="008D6F66" w:rsidRPr="001D3172" w:rsidRDefault="008D6F66" w:rsidP="00556EB8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9. Проведение мероприятий по формированию в обществе негативного отношения к незаконному потреблению наркотических средств, психотропных веществ и их аналогов («Spice»).</w:t>
      </w:r>
    </w:p>
    <w:p w:rsidR="008D6F66" w:rsidRPr="001D3172" w:rsidRDefault="008D6F66" w:rsidP="00585D9F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10. Профилактика и предупреждение проявлений экстремизма, расовой и национальной неприязни.</w:t>
      </w:r>
    </w:p>
    <w:p w:rsidR="008D6F66" w:rsidRPr="001D3172" w:rsidRDefault="008D6F66" w:rsidP="00585D9F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11. Проведение мероприятий по выявлению, предупреждению и пресечению возможных попыток подготовки и совершения террористических актов.</w:t>
      </w:r>
    </w:p>
    <w:p w:rsidR="008D6F66" w:rsidRPr="001D3172" w:rsidRDefault="008D6F66" w:rsidP="00034D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В случае успешного достижения целей </w:t>
      </w:r>
      <w:r w:rsidR="00217BC0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>униципальной программы будут получены следующие наиболее значимые конечные результаты:</w:t>
      </w:r>
    </w:p>
    <w:p w:rsidR="008D6F66" w:rsidRPr="001D3172" w:rsidRDefault="008D6F66" w:rsidP="004F27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</w:rPr>
        <w:t>- создана местная система оповещения населения;</w:t>
      </w:r>
    </w:p>
    <w:p w:rsidR="008D6F66" w:rsidRPr="001D3172" w:rsidRDefault="008D6F66" w:rsidP="004F27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созданы муниципальные курсы  </w:t>
      </w:r>
      <w:r w:rsidR="00633D09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 которых будет осуществляться обучение соответствующих групп населения способам защиты от опасностей, возникающих при ведении военных действий или вследствие этих действий, а также при возникновении </w:t>
      </w:r>
      <w:r w:rsidR="00633D09">
        <w:rPr>
          <w:rFonts w:ascii="Times New Roman" w:hAnsi="Times New Roman"/>
          <w:color w:val="000000"/>
          <w:sz w:val="24"/>
          <w:szCs w:val="24"/>
          <w:lang w:eastAsia="ru-RU"/>
        </w:rPr>
        <w:t>ЧС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природного и техногенного характера;</w:t>
      </w:r>
    </w:p>
    <w:p w:rsidR="008D6F66" w:rsidRPr="001D3172" w:rsidRDefault="008D6F66" w:rsidP="00483E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</w:rPr>
        <w:t xml:space="preserve">- объемы накопленных запасов материально-технических, продовольственных, медицинских и иных средств, созданных в целях </w:t>
      </w:r>
      <w:r w:rsidR="00633D09">
        <w:rPr>
          <w:rFonts w:ascii="Times New Roman" w:hAnsi="Times New Roman"/>
          <w:sz w:val="24"/>
          <w:szCs w:val="24"/>
        </w:rPr>
        <w:t xml:space="preserve">ГО </w:t>
      </w:r>
      <w:r w:rsidRPr="001D3172">
        <w:rPr>
          <w:rFonts w:ascii="Times New Roman" w:hAnsi="Times New Roman"/>
          <w:sz w:val="24"/>
          <w:szCs w:val="24"/>
        </w:rPr>
        <w:t xml:space="preserve">составят </w:t>
      </w:r>
      <w:r w:rsidR="0087656B">
        <w:rPr>
          <w:rFonts w:ascii="Times New Roman" w:hAnsi="Times New Roman"/>
          <w:sz w:val="24"/>
          <w:szCs w:val="24"/>
        </w:rPr>
        <w:t>50</w:t>
      </w:r>
      <w:r w:rsidRPr="001D3172">
        <w:rPr>
          <w:rFonts w:ascii="Times New Roman" w:hAnsi="Times New Roman"/>
          <w:sz w:val="24"/>
          <w:szCs w:val="24"/>
        </w:rPr>
        <w:t xml:space="preserve">%, резервов  материальных ресурсов для ликвидации ЧС составят 96,5% </w:t>
      </w:r>
      <w:proofErr w:type="gramStart"/>
      <w:r w:rsidRPr="001D3172">
        <w:rPr>
          <w:rFonts w:ascii="Times New Roman" w:hAnsi="Times New Roman"/>
          <w:sz w:val="24"/>
          <w:szCs w:val="24"/>
        </w:rPr>
        <w:t>от</w:t>
      </w:r>
      <w:proofErr w:type="gramEnd"/>
      <w:r w:rsidRPr="001D3172">
        <w:rPr>
          <w:rFonts w:ascii="Times New Roman" w:hAnsi="Times New Roman"/>
          <w:sz w:val="24"/>
          <w:szCs w:val="24"/>
        </w:rPr>
        <w:t xml:space="preserve"> нормативного;</w:t>
      </w:r>
    </w:p>
    <w:p w:rsidR="008D6F66" w:rsidRPr="001D3172" w:rsidRDefault="008D6F66" w:rsidP="008B50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>- все пожарные водоемы оборудованы пирсами для забора воды пожарными автомобилями в количестве 31 штуки.</w:t>
      </w:r>
    </w:p>
    <w:p w:rsidR="008D6F66" w:rsidRPr="001D3172" w:rsidRDefault="008D6F66" w:rsidP="00561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F66" w:rsidRDefault="008D6F66" w:rsidP="002D2DD6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</w:t>
      </w:r>
    </w:p>
    <w:p w:rsidR="00385DEA" w:rsidRPr="001D3172" w:rsidRDefault="00385DEA" w:rsidP="00385DEA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D6F66" w:rsidRPr="001D3172" w:rsidRDefault="008D6F66" w:rsidP="006407F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В муниципальной программе имеется </w:t>
      </w:r>
      <w:r w:rsidRPr="00531CA4">
        <w:rPr>
          <w:rFonts w:ascii="Times New Roman" w:hAnsi="Times New Roman"/>
          <w:sz w:val="24"/>
          <w:szCs w:val="24"/>
        </w:rPr>
        <w:t>1</w:t>
      </w:r>
      <w:r w:rsidR="00531CA4" w:rsidRPr="00531CA4">
        <w:rPr>
          <w:rFonts w:ascii="Times New Roman" w:hAnsi="Times New Roman"/>
          <w:sz w:val="24"/>
          <w:szCs w:val="24"/>
        </w:rPr>
        <w:t>9</w:t>
      </w:r>
      <w:r w:rsidRPr="00531CA4">
        <w:rPr>
          <w:rFonts w:ascii="Times New Roman" w:hAnsi="Times New Roman"/>
          <w:sz w:val="24"/>
          <w:szCs w:val="24"/>
        </w:rPr>
        <w:t xml:space="preserve">  основных мероприятий</w:t>
      </w:r>
      <w:r w:rsidRPr="001D3172">
        <w:rPr>
          <w:rFonts w:ascii="Times New Roman" w:hAnsi="Times New Roman"/>
          <w:sz w:val="24"/>
          <w:szCs w:val="24"/>
        </w:rPr>
        <w:t>, выполняемых в ходе реализации  соответствующих подпрограмм:</w:t>
      </w:r>
    </w:p>
    <w:p w:rsidR="008D6F66" w:rsidRPr="00D125E7" w:rsidRDefault="008D6F66" w:rsidP="00894F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2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подпрограмме «Профилактика преступлений и иных правонарушений, видеонаблюдение» </w:t>
      </w:r>
      <w:r w:rsidR="008378AA" w:rsidRPr="00D125E7">
        <w:rPr>
          <w:rFonts w:ascii="Times New Roman" w:hAnsi="Times New Roman"/>
          <w:color w:val="000000"/>
          <w:sz w:val="24"/>
          <w:szCs w:val="24"/>
          <w:lang w:eastAsia="ru-RU"/>
        </w:rPr>
        <w:t>семь</w:t>
      </w:r>
      <w:r w:rsidRPr="00D12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25E7">
        <w:rPr>
          <w:rFonts w:ascii="Times New Roman" w:hAnsi="Times New Roman"/>
          <w:color w:val="000000"/>
          <w:sz w:val="24"/>
          <w:szCs w:val="24"/>
        </w:rPr>
        <w:t>о</w:t>
      </w:r>
      <w:r w:rsidRPr="00D125E7">
        <w:rPr>
          <w:rFonts w:ascii="Times New Roman" w:hAnsi="Times New Roman"/>
          <w:color w:val="000000"/>
          <w:sz w:val="24"/>
          <w:szCs w:val="24"/>
          <w:lang w:eastAsia="ru-RU"/>
        </w:rPr>
        <w:t>сновн</w:t>
      </w:r>
      <w:r w:rsidR="008378AA" w:rsidRPr="00D125E7">
        <w:rPr>
          <w:rFonts w:ascii="Times New Roman" w:hAnsi="Times New Roman"/>
          <w:color w:val="000000"/>
          <w:sz w:val="24"/>
          <w:szCs w:val="24"/>
          <w:lang w:eastAsia="ru-RU"/>
        </w:rPr>
        <w:t>ых</w:t>
      </w:r>
      <w:r w:rsidRPr="00D12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</w:t>
      </w:r>
      <w:r w:rsidR="008378AA" w:rsidRPr="00D125E7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D125E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EE42FD" w:rsidRPr="00D12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25E7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8378AA" w:rsidRPr="00D125E7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</w:r>
      <w:r w:rsidRPr="00D125E7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8378AA" w:rsidRPr="00D125E7">
        <w:rPr>
          <w:rFonts w:ascii="Times New Roman" w:hAnsi="Times New Roman"/>
          <w:color w:val="000000"/>
          <w:sz w:val="24"/>
          <w:szCs w:val="24"/>
          <w:lang w:eastAsia="ru-RU"/>
        </w:rPr>
        <w:t>, «Обеспечение деятельности общественных объединений  правоохранительной направленности», «Реализация мероприятий по обеспечению общественного порядка и общественной безопасности», «Дальнейшее развитие АПК "Безопасный регион"», «Организация и проведение мероприятий, направленных на предупреждение проявлений экстремизма,  формирование мульти культурности и толерантности в молодежной среде», «Профилактика наркомании и токсикомании</w:t>
      </w:r>
      <w:proofErr w:type="gramEnd"/>
      <w:r w:rsidR="008378AA" w:rsidRPr="00D125E7">
        <w:rPr>
          <w:rFonts w:ascii="Times New Roman" w:hAnsi="Times New Roman"/>
          <w:color w:val="000000"/>
          <w:sz w:val="24"/>
          <w:szCs w:val="24"/>
          <w:lang w:eastAsia="ru-RU"/>
        </w:rPr>
        <w:t>», «Информационно - пропагандистское сопровождение антинаркотической деятельности»</w:t>
      </w:r>
      <w:r w:rsidRPr="00D125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87FA7" w:rsidRDefault="00487FA7" w:rsidP="00894F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Выполнение первого основного мероприятия обеспечит оборудование всех социально значимых объектов инженерно-техническими </w:t>
      </w:r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>сооружениями, обеспечивающими контроль доступа или блокирование несанкционированного доступа, контроль и оповещение о возникновении угроз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87FA7" w:rsidRDefault="00487FA7" w:rsidP="00894F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Выполнение второго основного мероприятия обеспечит активизацию работы по привлечению граждан в общественные объединения правоохранительной направленности и активизацию их деятельности.</w:t>
      </w:r>
    </w:p>
    <w:p w:rsidR="00487FA7" w:rsidRDefault="00487FA7" w:rsidP="00894F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Выполнение третьего основного мероприятия обеспечит повышение уровня общественной безопасности.</w:t>
      </w:r>
    </w:p>
    <w:p w:rsidR="008D6F66" w:rsidRDefault="008D6F66" w:rsidP="00894F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D3172">
        <w:rPr>
          <w:rFonts w:ascii="Times New Roman" w:hAnsi="Times New Roman"/>
          <w:sz w:val="24"/>
          <w:szCs w:val="24"/>
        </w:rPr>
        <w:t>В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ыполнение </w:t>
      </w:r>
      <w:r w:rsidR="008378AA">
        <w:rPr>
          <w:rFonts w:ascii="Times New Roman" w:hAnsi="Times New Roman"/>
          <w:color w:val="000000"/>
          <w:sz w:val="24"/>
          <w:szCs w:val="24"/>
          <w:lang w:eastAsia="ru-RU"/>
        </w:rPr>
        <w:t>четвертого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основного мероприятия обеспечивает реализацию требований постановления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 и поручений Министерства государственного управления, информационных технологий и связи Московской области (</w:t>
      </w:r>
      <w:proofErr w:type="spellStart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Мингосуправления</w:t>
      </w:r>
      <w:proofErr w:type="spellEnd"/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) и Главного управления региональной безопасности Московской области (</w:t>
      </w:r>
      <w:r w:rsidR="00D91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далее -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ГУРБ).</w:t>
      </w:r>
      <w:proofErr w:type="gramEnd"/>
    </w:p>
    <w:p w:rsidR="00487FA7" w:rsidRDefault="00487FA7" w:rsidP="00894F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Выполнение пятого основного мероприятия обеспечит увеличение количества обучающих, культурно-массовых и профилактических мероприятий, проводимых в молодежной среде и направленных на </w:t>
      </w:r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>предупреждение проявлений экстремизма,  формирование мульти культурности и толерантности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87FA7" w:rsidRDefault="00487FA7" w:rsidP="00894F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Выполнение шестого основного мероприятия обеспечит в</w:t>
      </w:r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>недрение профилактических антинаркотических программ в образовательных организациях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</w:t>
      </w:r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овышение квалификации </w:t>
      </w:r>
      <w:proofErr w:type="gramStart"/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>специалистов</w:t>
      </w:r>
      <w:proofErr w:type="gramEnd"/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подготовк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волонтеров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87FA7" w:rsidRPr="00487FA7" w:rsidRDefault="00487FA7" w:rsidP="00487F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Выполнение седьмого основного мероприятия обеспечит и</w:t>
      </w:r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>зготовление и размещение наружной рекламы, агитационных материалов, направленных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 общественности и целевых групп профилакт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ики о государственной стратегии</w:t>
      </w:r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отношении наркомании, </w:t>
      </w:r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>пропаганду ценностей здорового образа жизни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487FA7"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подростков и молодежи и их родителей к обращению за психологической и иной профессиональной помощью.</w:t>
      </w:r>
    </w:p>
    <w:p w:rsidR="008D6F66" w:rsidRPr="001D3172" w:rsidRDefault="008D6F66" w:rsidP="006407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В подпрограмме</w:t>
      </w:r>
      <w:r w:rsidR="002D2DD6">
        <w:rPr>
          <w:rFonts w:ascii="Times New Roman" w:hAnsi="Times New Roman"/>
          <w:sz w:val="24"/>
          <w:szCs w:val="24"/>
        </w:rPr>
        <w:t xml:space="preserve"> </w:t>
      </w:r>
      <w:r w:rsidRPr="001D3172">
        <w:rPr>
          <w:rFonts w:ascii="Times New Roman" w:hAnsi="Times New Roman"/>
          <w:sz w:val="24"/>
          <w:szCs w:val="24"/>
        </w:rPr>
        <w:t>«Снижение рисков и смягчение последствий чрезвычайных ситуаций природного и техногенного характера на территории городского округа Химки Московской области»</w:t>
      </w:r>
      <w:r w:rsidR="002D2DD6">
        <w:rPr>
          <w:rFonts w:ascii="Times New Roman" w:hAnsi="Times New Roman"/>
          <w:sz w:val="24"/>
          <w:szCs w:val="24"/>
        </w:rPr>
        <w:t xml:space="preserve"> </w:t>
      </w:r>
      <w:r w:rsidRPr="001D3172">
        <w:rPr>
          <w:rFonts w:ascii="Times New Roman" w:hAnsi="Times New Roman"/>
          <w:sz w:val="24"/>
          <w:szCs w:val="24"/>
        </w:rPr>
        <w:t>четыре основных мероприятия: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172">
        <w:rPr>
          <w:rFonts w:ascii="Times New Roman" w:hAnsi="Times New Roman"/>
          <w:sz w:val="24"/>
          <w:szCs w:val="24"/>
        </w:rPr>
        <w:t xml:space="preserve">«Создание резервов финансовых и материальных ресурсов для ликвидации чрезвычайных ситуаций», «Выполнение требований по безопасности людей на водных объектах», </w:t>
      </w:r>
      <w:r w:rsidR="00531CA4">
        <w:rPr>
          <w:rFonts w:ascii="Times New Roman" w:hAnsi="Times New Roman"/>
          <w:sz w:val="24"/>
          <w:szCs w:val="24"/>
        </w:rPr>
        <w:t>«</w:t>
      </w:r>
      <w:r w:rsidR="00531CA4" w:rsidRPr="00531CA4">
        <w:rPr>
          <w:rFonts w:ascii="Times New Roman" w:hAnsi="Times New Roman"/>
          <w:sz w:val="24"/>
          <w:szCs w:val="24"/>
        </w:rPr>
        <w:t>Совершенствование механизма реагирования экстренных служб на обращения населения городского округ</w:t>
      </w:r>
      <w:r w:rsidR="00037C1F">
        <w:rPr>
          <w:rFonts w:ascii="Times New Roman" w:hAnsi="Times New Roman"/>
          <w:sz w:val="24"/>
          <w:szCs w:val="24"/>
        </w:rPr>
        <w:t>а Химки по единому номеру «112»</w:t>
      </w:r>
      <w:r w:rsidRPr="001D3172">
        <w:rPr>
          <w:rFonts w:ascii="Times New Roman" w:hAnsi="Times New Roman"/>
          <w:sz w:val="24"/>
          <w:szCs w:val="24"/>
        </w:rPr>
        <w:t>, «Финансовое обеспечение оказания муниципальных услуг (выполнения работ)».</w:t>
      </w:r>
    </w:p>
    <w:p w:rsidR="008D6F66" w:rsidRPr="001D3172" w:rsidRDefault="008D6F66" w:rsidP="00F84D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Выполнение первого основного мероприятия обеспечивает выполнение требований постановления Правительства Российской Федерации от 10.11.1996 № 1340  «О порядке создания и использования резервов материальных ресурсов для ликвидации чрезвычайных ситуаций природного и техногенного характера».</w:t>
      </w:r>
    </w:p>
    <w:p w:rsidR="008D6F66" w:rsidRPr="001D3172" w:rsidRDefault="008D6F66" w:rsidP="001D6F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Выполнение второго основного мероприятия  обеспечивает реализацию всего комплекса мероприятий, определенных постановлением Правительства Московской области от 28.09.2007 № 732/21 «О правилах охраны жизни людей на водных объектах в Московской области».</w:t>
      </w:r>
    </w:p>
    <w:p w:rsidR="008D6F66" w:rsidRPr="00531CA4" w:rsidRDefault="00531CA4" w:rsidP="00531C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>третьего</w:t>
      </w:r>
      <w:r w:rsidRPr="001D3172">
        <w:rPr>
          <w:rFonts w:ascii="Times New Roman" w:hAnsi="Times New Roman"/>
          <w:sz w:val="24"/>
          <w:szCs w:val="24"/>
        </w:rPr>
        <w:t xml:space="preserve"> основного мероприятия обеспечивает функционирование «Системы 112» на территории городского округа.</w:t>
      </w:r>
    </w:p>
    <w:p w:rsidR="008D6F66" w:rsidRPr="001D3172" w:rsidRDefault="008D6F66" w:rsidP="006407F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Выполнение четвертого основного мероприятия позволяет решить вопросы обеспечения основной деятельности МБУ «ХимСпас».</w:t>
      </w:r>
    </w:p>
    <w:p w:rsidR="008D6F66" w:rsidRPr="001D3172" w:rsidRDefault="008D6F66" w:rsidP="006407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В подпрограмме «Развитие и совершенствование систем оповещения и информирования населения городского округа Химки Московской области» три основных мероприятия: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BE515E" w:rsidRPr="00BE515E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 населения о чрезвычайных ситуациях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</w:t>
      </w:r>
      <w:r w:rsidR="00531CA4" w:rsidRPr="00531CA4">
        <w:rPr>
          <w:rFonts w:ascii="Times New Roman" w:hAnsi="Times New Roman"/>
          <w:color w:val="000000"/>
          <w:sz w:val="24"/>
          <w:szCs w:val="24"/>
          <w:lang w:eastAsia="ru-RU"/>
        </w:rPr>
        <w:t>Создание АПК "Безопасный город"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, «Создание и поддержание в постоянной готовности муниципальной системы оповещения и информирования населения о чрезвычайных ситуациях».</w:t>
      </w:r>
    </w:p>
    <w:p w:rsidR="008D6F66" w:rsidRPr="001D3172" w:rsidRDefault="008D6F66" w:rsidP="002D08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172">
        <w:rPr>
          <w:rFonts w:ascii="Times New Roman" w:hAnsi="Times New Roman"/>
          <w:sz w:val="24"/>
          <w:szCs w:val="24"/>
        </w:rPr>
        <w:t xml:space="preserve">Выполнение первого и третьего основных мероприятий обеспечивает  выполнение  всего спектра мероприятий, связанных с решением важнейшей задачи, определенной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 своевременному и гарантированному </w:t>
      </w:r>
      <w:r w:rsidRPr="001D3172">
        <w:rPr>
          <w:rFonts w:ascii="Times New Roman" w:hAnsi="Times New Roman"/>
          <w:sz w:val="24"/>
          <w:szCs w:val="24"/>
        </w:rPr>
        <w:lastRenderedPageBreak/>
        <w:t>доведению до каждого человека, находящегося на территории, на которой существует угроза возникновения чрезвычайной ситуации, либо в зоне</w:t>
      </w:r>
      <w:proofErr w:type="gramEnd"/>
      <w:r w:rsidRPr="001D3172">
        <w:rPr>
          <w:rFonts w:ascii="Times New Roman" w:hAnsi="Times New Roman"/>
          <w:sz w:val="24"/>
          <w:szCs w:val="24"/>
        </w:rPr>
        <w:t xml:space="preserve"> чрезвычайной ситуации, достоверной информации об угрозе возникновения или о возникновении чрезвычайной ситуации, правилах поведения и способах защиты в такой ситуации. </w:t>
      </w:r>
    </w:p>
    <w:p w:rsidR="00531CA4" w:rsidRDefault="00531CA4" w:rsidP="006407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1CA4">
        <w:rPr>
          <w:rFonts w:ascii="Times New Roman" w:hAnsi="Times New Roman"/>
          <w:sz w:val="24"/>
          <w:szCs w:val="24"/>
        </w:rPr>
        <w:t xml:space="preserve">Выполнение </w:t>
      </w:r>
      <w:r w:rsidR="00DE43EC">
        <w:rPr>
          <w:rFonts w:ascii="Times New Roman" w:hAnsi="Times New Roman"/>
          <w:sz w:val="24"/>
          <w:szCs w:val="24"/>
        </w:rPr>
        <w:t>второго</w:t>
      </w:r>
      <w:r w:rsidRPr="00531CA4">
        <w:rPr>
          <w:rFonts w:ascii="Times New Roman" w:hAnsi="Times New Roman"/>
          <w:sz w:val="24"/>
          <w:szCs w:val="24"/>
        </w:rPr>
        <w:t xml:space="preserve"> основного мероприятия обеспечивает </w:t>
      </w:r>
      <w:r w:rsidR="002A0EE8">
        <w:rPr>
          <w:rFonts w:ascii="Times New Roman" w:hAnsi="Times New Roman"/>
          <w:sz w:val="24"/>
          <w:szCs w:val="24"/>
        </w:rPr>
        <w:t xml:space="preserve">реализацию распоряжения Правительства Российской Федерации от 03.12.2014 №2446-р и </w:t>
      </w:r>
      <w:r w:rsidRPr="00531CA4">
        <w:rPr>
          <w:rFonts w:ascii="Times New Roman" w:hAnsi="Times New Roman"/>
          <w:sz w:val="24"/>
          <w:szCs w:val="24"/>
        </w:rPr>
        <w:t>внедрение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угроз.</w:t>
      </w:r>
    </w:p>
    <w:p w:rsidR="008D6F66" w:rsidRPr="001D3172" w:rsidRDefault="008D6F66" w:rsidP="00640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</w:rPr>
        <w:t xml:space="preserve">В подпрограмме «Обеспечение пожарной безопасности на территории Московской области» три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основных мероприятия:</w:t>
      </w:r>
      <w:r w:rsidR="002D2D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«Формирование пожаробезопасного поведения населения», «Создание условий для организации добровольной пожарной охраны», «Оказание содействия органам государственной власти субъектов Российской Федерации в информировании населения о мерах пожарной безопасности».</w:t>
      </w:r>
    </w:p>
    <w:p w:rsidR="008D6F66" w:rsidRPr="001D3172" w:rsidRDefault="008D6F66" w:rsidP="00640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</w:rPr>
        <w:t>В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ыполнение первого и третьего основных мероприятий обеспечивает реализацию требований статьи 19 «Полномочия органов местного самоуправления в области пожарной безопасности</w:t>
      </w:r>
      <w:r w:rsidR="00DE43EC">
        <w:rPr>
          <w:rFonts w:ascii="Times New Roman" w:hAnsi="Times New Roman"/>
          <w:color w:val="000000"/>
          <w:sz w:val="24"/>
          <w:szCs w:val="24"/>
          <w:lang w:eastAsia="ru-RU"/>
        </w:rPr>
        <w:t>» Федерального закона от 21.12.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1994 № 69-ФЗ «О пожарной безопасности». </w:t>
      </w:r>
    </w:p>
    <w:p w:rsidR="008D6F66" w:rsidRPr="001D3172" w:rsidRDefault="008D6F66" w:rsidP="00894F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Выполнение второго основного мероприятия обеспечивает реализацию положений статьи 17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Федерального закона от </w:t>
      </w:r>
      <w:r w:rsidR="000A1F1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="000A1F1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5.2011 № 100-ФЗ «О добровольной пожарной охране».</w:t>
      </w:r>
    </w:p>
    <w:p w:rsidR="008D6F66" w:rsidRPr="001D3172" w:rsidRDefault="008D6F66" w:rsidP="00894F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В подпрограмме «Обеспечение мероприятий гражданской обороны на территории городского округа Химки Московской области» два основных мероприятия: «Доведение объемов  запасов материально-технических, продовольственных, медицинских и иных сре</w:t>
      </w:r>
      <w:proofErr w:type="gramStart"/>
      <w:r w:rsidRPr="001D3172">
        <w:rPr>
          <w:rFonts w:ascii="Times New Roman" w:hAnsi="Times New Roman"/>
          <w:sz w:val="24"/>
          <w:szCs w:val="24"/>
        </w:rPr>
        <w:t>дств дл</w:t>
      </w:r>
      <w:proofErr w:type="gramEnd"/>
      <w:r w:rsidRPr="001D3172">
        <w:rPr>
          <w:rFonts w:ascii="Times New Roman" w:hAnsi="Times New Roman"/>
          <w:sz w:val="24"/>
          <w:szCs w:val="24"/>
        </w:rPr>
        <w:t>я целей гражданской обороны до номенклатурных значений», «Обеспечение сохранности объектов гражданской обороны».</w:t>
      </w:r>
    </w:p>
    <w:p w:rsidR="008D6F66" w:rsidRPr="001D3172" w:rsidRDefault="008D6F66" w:rsidP="002D086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Выполнение первого основного мероприятия обеспечивает реализацию требований постановления Правительства Российской Федерации от 27.4.2000 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8D6F66" w:rsidRPr="001D3172" w:rsidRDefault="008D6F66" w:rsidP="002D086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Выполнение второго основного мероприятия обеспечивает функционирование объектов гражданской обороны в соответствии с их предназначением.</w:t>
      </w:r>
    </w:p>
    <w:p w:rsidR="008D6F66" w:rsidRPr="001D3172" w:rsidRDefault="008D6F66" w:rsidP="008B5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ab/>
        <w:t xml:space="preserve">Необходимость осуществления основных мероприятий </w:t>
      </w:r>
      <w:proofErr w:type="gramStart"/>
      <w:r w:rsidRPr="001D3172">
        <w:rPr>
          <w:rFonts w:ascii="Times New Roman" w:hAnsi="Times New Roman"/>
          <w:sz w:val="24"/>
          <w:szCs w:val="24"/>
          <w:lang w:eastAsia="ru-RU"/>
        </w:rPr>
        <w:t>подпрограмм</w:t>
      </w:r>
      <w:proofErr w:type="gramEnd"/>
      <w:r w:rsidRPr="001D3172">
        <w:rPr>
          <w:rFonts w:ascii="Times New Roman" w:hAnsi="Times New Roman"/>
          <w:sz w:val="24"/>
          <w:szCs w:val="24"/>
          <w:lang w:eastAsia="ru-RU"/>
        </w:rPr>
        <w:t xml:space="preserve"> в конечном счете обеспечивает реализацию полномочий Администрации городского округа Химки и прав граждан в области гражданской обороны, защиты населения и территории от чрезвычайных ситуаций пожарной безопасности и безопасности на водных объектах и  с</w:t>
      </w:r>
      <w:r w:rsidRPr="001D3172">
        <w:rPr>
          <w:rFonts w:ascii="Times New Roman" w:hAnsi="Times New Roman"/>
          <w:sz w:val="24"/>
          <w:szCs w:val="24"/>
        </w:rPr>
        <w:t>овершенствование взаимодействия федеральных органов исполнительной власти и органов местного самоуправления по вопросам комплексного обеспечения безопасности населения и объектов на территории города Химки.</w:t>
      </w:r>
    </w:p>
    <w:p w:rsidR="002D2DD6" w:rsidRPr="001D3172" w:rsidRDefault="002D2DD6" w:rsidP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DD6" w:rsidRDefault="008D6F66" w:rsidP="002D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b/>
          <w:sz w:val="24"/>
          <w:szCs w:val="24"/>
        </w:rPr>
        <w:t>6. Управление реализацией муниципальной программы</w:t>
      </w:r>
    </w:p>
    <w:p w:rsidR="0025475E" w:rsidRPr="002D2DD6" w:rsidRDefault="0025475E" w:rsidP="002D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DD6" w:rsidRDefault="002D2DD6" w:rsidP="002D2DD6">
      <w:pPr>
        <w:pStyle w:val="Default"/>
        <w:ind w:firstLine="709"/>
        <w:jc w:val="both"/>
      </w:pPr>
      <w:r w:rsidRPr="002D2DD6">
        <w:t xml:space="preserve">1. Управление реализацией муниципальной программы осуществляет координатор. </w:t>
      </w:r>
    </w:p>
    <w:p w:rsidR="002D2DD6" w:rsidRPr="002D2DD6" w:rsidRDefault="002D2DD6" w:rsidP="002D2DD6">
      <w:pPr>
        <w:pStyle w:val="Default"/>
        <w:ind w:firstLine="709"/>
        <w:jc w:val="both"/>
      </w:pPr>
      <w:r>
        <w:t>Координатором муниципальной программы является Заместитель Главы Администрации городского округа</w:t>
      </w:r>
      <w:r w:rsidR="00BA759D" w:rsidRPr="00BA759D">
        <w:t xml:space="preserve"> </w:t>
      </w:r>
      <w:r w:rsidR="00BA759D">
        <w:t>по территориальной безопасности, взаимодействию с правоохранительными органами и противодействию коррупции.</w:t>
      </w:r>
    </w:p>
    <w:p w:rsidR="002D2DD6" w:rsidRDefault="002D2DD6" w:rsidP="002D2DD6">
      <w:pPr>
        <w:pStyle w:val="Default"/>
        <w:ind w:firstLine="709"/>
        <w:jc w:val="both"/>
      </w:pPr>
      <w:r w:rsidRPr="002D2DD6">
        <w:t xml:space="preserve">2. Координатор организовывает работу, направленную </w:t>
      </w:r>
      <w:proofErr w:type="gramStart"/>
      <w:r w:rsidRPr="002D2DD6">
        <w:t>на</w:t>
      </w:r>
      <w:proofErr w:type="gramEnd"/>
      <w:r w:rsidRPr="002D2DD6">
        <w:t xml:space="preserve">: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1) координацию деятельности заказчика программы и заказчиков подпрограмм в процессе разработки муниципальной программы, обеспечивает согласование проекта постановления городского округа об утверждении муниципальной программы и вносит его в установленном порядке на рассмотрение </w:t>
      </w:r>
      <w:r w:rsidR="00B91111">
        <w:rPr>
          <w:color w:val="auto"/>
        </w:rPr>
        <w:t>Главе</w:t>
      </w:r>
      <w:r w:rsidRPr="002D2DD6">
        <w:rPr>
          <w:color w:val="auto"/>
        </w:rPr>
        <w:t xml:space="preserve"> городского округа;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2) организацию управления муниципальной программой, включая: </w:t>
      </w:r>
    </w:p>
    <w:p w:rsidR="002D2DD6" w:rsidRPr="002D2DD6" w:rsidRDefault="002D2DD6" w:rsidP="002D2DD6">
      <w:pPr>
        <w:pStyle w:val="Default"/>
        <w:jc w:val="both"/>
        <w:rPr>
          <w:color w:val="auto"/>
        </w:rPr>
      </w:pPr>
      <w:r w:rsidRPr="002D2DD6">
        <w:rPr>
          <w:color w:val="auto"/>
        </w:rPr>
        <w:lastRenderedPageBreak/>
        <w:t xml:space="preserve">- создание, при необходимости, комиссии (штаба, рабочей группы) по управлению муниципальной программой;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3) реализацию муниципальной программы;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4) достижение целей, задач и конечных результатов муниципальной программы.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>5) ут</w:t>
      </w:r>
      <w:r w:rsidR="002C69B9">
        <w:rPr>
          <w:color w:val="auto"/>
        </w:rPr>
        <w:t>верждение «Дорожных карт» и отче</w:t>
      </w:r>
      <w:r w:rsidRPr="002D2DD6">
        <w:rPr>
          <w:color w:val="auto"/>
        </w:rPr>
        <w:t xml:space="preserve">тов об их исполнении.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3. Заказчик муниципальной программы: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1) разрабатывает муниципальную программу (подпрограммы), обеспечивает согласование проекта постановления Администрации об утверждении муниципальной программы и вносит его в установленном порядке на рассмотрение </w:t>
      </w:r>
      <w:r w:rsidR="00B91111">
        <w:rPr>
          <w:color w:val="auto"/>
        </w:rPr>
        <w:t>Главе городского округа</w:t>
      </w:r>
      <w:r w:rsidRPr="002D2DD6">
        <w:rPr>
          <w:color w:val="auto"/>
        </w:rPr>
        <w:t xml:space="preserve">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2) формирует прогноз расходов на реализацию мероприятий муниципальной программы (подпрограммы) и готовит обоснование финансовых ресурсов;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3) определяет ответственных за выполнение подпрограмм и мероприятий муниципальной программы;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4) обеспечивает взаимодействие между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5) согласовывает «Дорожные карты» и отчеты об их исполнении;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6) участвует в обсуждении вопросов, связанных с реализацией и финансированием муниципальной программы (подпрограммы);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7) готовит и представляет координатору и в управление экономики отчет о реализации муниципальной программы, а также отчет о выполнении мероприятий по объектам строительства, реконструкции и капитального ремонта;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8) на основании заключения об оценке эффективности реализации муниципальной программы представляет в установленном порядке координатору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9) представляет в орган Администрации, уполномоченный на размещение информации на официальном сайте Администрации в сети Интернет, утвержденную муниципальную программу;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10) обеспечивает выполнение муниципальной программы (подпрограммы), а также эффективность и результативность ее реализации;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11) осуществляет иные полномочия, установленные законодательством Российской Федерации, Московской области и муниципальными правовыми актами городского округа.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4. </w:t>
      </w:r>
      <w:proofErr w:type="gramStart"/>
      <w:r w:rsidRPr="002D2DD6">
        <w:rPr>
          <w:color w:val="auto"/>
        </w:rPr>
        <w:t xml:space="preserve">Заказчик подпрограммы осуществляет функции, указанные в подпунктах 1-3, 6 пункта </w:t>
      </w:r>
      <w:r w:rsidR="006D5700">
        <w:rPr>
          <w:color w:val="auto"/>
        </w:rPr>
        <w:t>6.</w:t>
      </w:r>
      <w:r w:rsidRPr="002D2DD6">
        <w:rPr>
          <w:color w:val="auto"/>
        </w:rPr>
        <w:t xml:space="preserve">3 настоящего Порядка, а также разрабатывает «Дорожные карты» и готовит заказчику муниципальной программы отчет о реализации подпрограммы, </w:t>
      </w:r>
      <w:proofErr w:type="spellStart"/>
      <w:r w:rsidRPr="002D2DD6">
        <w:rPr>
          <w:color w:val="auto"/>
        </w:rPr>
        <w:t>отчѐт</w:t>
      </w:r>
      <w:proofErr w:type="spellEnd"/>
      <w:r w:rsidRPr="002D2DD6">
        <w:rPr>
          <w:color w:val="auto"/>
        </w:rPr>
        <w:t xml:space="preserve"> об исполнении «Дорожных карт» и </w:t>
      </w:r>
      <w:proofErr w:type="spellStart"/>
      <w:r w:rsidRPr="002D2DD6">
        <w:rPr>
          <w:color w:val="auto"/>
        </w:rPr>
        <w:t>отчѐт</w:t>
      </w:r>
      <w:proofErr w:type="spellEnd"/>
      <w:r w:rsidRPr="002D2DD6">
        <w:rPr>
          <w:color w:val="auto"/>
        </w:rPr>
        <w:t xml:space="preserve"> о выполнении мероприятий по объектам строительства, реконструкции и</w:t>
      </w:r>
      <w:r>
        <w:rPr>
          <w:color w:val="auto"/>
        </w:rPr>
        <w:t xml:space="preserve"> </w:t>
      </w:r>
      <w:r w:rsidRPr="002D2DD6">
        <w:rPr>
          <w:color w:val="auto"/>
        </w:rPr>
        <w:t>капитального ремонта, а также вводит в подсистему ГАСУ МО информацию о реализации подпрограммы в установленные настоящим</w:t>
      </w:r>
      <w:proofErr w:type="gramEnd"/>
      <w:r w:rsidRPr="002D2DD6">
        <w:rPr>
          <w:color w:val="auto"/>
        </w:rPr>
        <w:t xml:space="preserve"> Порядком сроки.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5. 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городского округа и иных привлекаемых для реализации муниципальной программы источников. </w:t>
      </w:r>
    </w:p>
    <w:p w:rsidR="002D2DD6" w:rsidRPr="002D2DD6" w:rsidRDefault="002D2DD6" w:rsidP="00827CE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Заказчик муниципальной программы несет ответственность за подготовку и реализацию муниципальной программы, а также обеспечение </w:t>
      </w:r>
      <w:proofErr w:type="gramStart"/>
      <w:r w:rsidRPr="002D2DD6">
        <w:rPr>
          <w:color w:val="auto"/>
        </w:rPr>
        <w:t>достижения показателей реализации мероприятий муниципальной программы</w:t>
      </w:r>
      <w:proofErr w:type="gramEnd"/>
      <w:r w:rsidRPr="002D2DD6">
        <w:rPr>
          <w:color w:val="auto"/>
        </w:rPr>
        <w:t xml:space="preserve"> в целом.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6. </w:t>
      </w:r>
      <w:proofErr w:type="gramStart"/>
      <w:r w:rsidRPr="002D2DD6">
        <w:rPr>
          <w:color w:val="auto"/>
        </w:rPr>
        <w:t>Ответственный</w:t>
      </w:r>
      <w:proofErr w:type="gramEnd"/>
      <w:r w:rsidRPr="002D2DD6">
        <w:rPr>
          <w:color w:val="auto"/>
        </w:rPr>
        <w:t xml:space="preserve"> за выполнение мероприятия муниципальной программы (подпрограммы):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lastRenderedPageBreak/>
        <w:t xml:space="preserve">1) формирует прогноз расходов на реализацию мероприятия муниципальной программы (подпрограммы) и направляет их заказчику муниципальной программы (подпрограммы);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2) определяет исполнителей мероприятия подпрограммы, в том числе путем проведения торгов в форме конкурса или аукциона;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4) готовит и представляет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ремонта.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5) вводит в подсистему ГАСУ МО информацию о выполнении мероприятия.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7. Реализация основных мероприятий муниципальной программы осуществляется в соответствии с «Дорожными картами», сформированными по форме согласно приложению № 11 к настоящему Порядку.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«Дорожные карты» и изменения, вносимые в них, разрабатываются заказчиком подпрограммы и (или) ответственным за выполнение мероприятий по согласованию с заказчиком программы и утверждаются координатором. </w:t>
      </w:r>
    </w:p>
    <w:p w:rsidR="002D2DD6" w:rsidRPr="002D2DD6" w:rsidRDefault="002D2DD6" w:rsidP="002D2DD6">
      <w:pPr>
        <w:pStyle w:val="Default"/>
        <w:ind w:firstLine="709"/>
        <w:jc w:val="both"/>
        <w:rPr>
          <w:color w:val="auto"/>
        </w:rPr>
      </w:pPr>
      <w:r w:rsidRPr="002D2DD6">
        <w:rPr>
          <w:color w:val="auto"/>
        </w:rPr>
        <w:t xml:space="preserve">«Дорожная карта» разрабатывается по основным мероприятиям подпрограммы сроком на один год. </w:t>
      </w:r>
    </w:p>
    <w:p w:rsidR="002D2DD6" w:rsidRPr="002D2DD6" w:rsidRDefault="002D2DD6" w:rsidP="002D2DD6">
      <w:pPr>
        <w:pStyle w:val="Default"/>
        <w:ind w:firstLine="708"/>
        <w:jc w:val="both"/>
        <w:rPr>
          <w:color w:val="auto"/>
        </w:rPr>
      </w:pPr>
      <w:r w:rsidRPr="002D2DD6">
        <w:rPr>
          <w:color w:val="auto"/>
        </w:rPr>
        <w:t xml:space="preserve">Для подпрограммы «Обеспечивающая подпрограмма» «Дорожная карта» не разрабатывается. </w:t>
      </w:r>
    </w:p>
    <w:p w:rsidR="002D2DD6" w:rsidRPr="002D2DD6" w:rsidRDefault="002D2DD6" w:rsidP="002D2DD6">
      <w:pPr>
        <w:pStyle w:val="Default"/>
        <w:ind w:firstLine="708"/>
        <w:jc w:val="both"/>
        <w:rPr>
          <w:color w:val="auto"/>
        </w:rPr>
      </w:pPr>
      <w:r w:rsidRPr="002D2DD6">
        <w:rPr>
          <w:color w:val="auto"/>
        </w:rPr>
        <w:t xml:space="preserve">8. Все «Дорожные карты» при реализации основных мероприятий согласовываются с управлением экономики, финансовым управлением, а также с МКУ «Управление централизации закупок» в рамках реализации полномочий по проведению торгов. </w:t>
      </w:r>
    </w:p>
    <w:p w:rsidR="008D6F66" w:rsidRPr="002D2DD6" w:rsidRDefault="002D2DD6" w:rsidP="002D2D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DD6">
        <w:rPr>
          <w:rFonts w:ascii="Times New Roman" w:hAnsi="Times New Roman"/>
          <w:sz w:val="24"/>
          <w:szCs w:val="24"/>
          <w:lang w:eastAsia="ru-RU"/>
        </w:rPr>
        <w:t>9. Заказчик муниципальной программы вносит в подсистему ГАСУ МО и размещает на официальном сайте городского округа Химки в сети Интернет утвержденную муниципальную программу.</w:t>
      </w:r>
    </w:p>
    <w:p w:rsidR="008D6F66" w:rsidRPr="001D3172" w:rsidRDefault="008D6F66" w:rsidP="00C363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6F66" w:rsidRDefault="008D6F66" w:rsidP="00A842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b/>
          <w:sz w:val="24"/>
          <w:szCs w:val="24"/>
        </w:rPr>
        <w:t>7. Состав, форма и сроки представления отчетности о ходе реализации мероприятий муниципальной программы</w:t>
      </w:r>
    </w:p>
    <w:p w:rsidR="00917DC0" w:rsidRDefault="00917DC0" w:rsidP="00A842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6F66" w:rsidRPr="001D3172" w:rsidRDefault="008D6F66" w:rsidP="00A842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D31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172">
        <w:rPr>
          <w:rFonts w:ascii="Times New Roman" w:hAnsi="Times New Roman"/>
          <w:sz w:val="24"/>
          <w:szCs w:val="24"/>
        </w:rPr>
        <w:t xml:space="preserve"> реализацией муниципальной программы осуществляется координатором муниципальной программы (далее – координатор) и муниципальным заказчиком муниципальной программы (подпрограммы муниципальной программы) (далее – заказчик).</w:t>
      </w:r>
    </w:p>
    <w:p w:rsidR="008D6F66" w:rsidRPr="001D3172" w:rsidRDefault="008D6F66" w:rsidP="00A84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2. С целью осуществления контроля реализации муниципальной программы заказчик ежеквартально до 15 числа месяца, следующего за отчетным кварталом, формирует в подсистеме ГАСУ МО:</w:t>
      </w:r>
    </w:p>
    <w:p w:rsidR="008D6F66" w:rsidRPr="001D3172" w:rsidRDefault="008D6F66" w:rsidP="00A8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оперативный отчёт о выполнении муниципальной программы по форме согласно приложению № 6 к Порядку, с обязательным указанием степени и результатов выполнения мероприятий муниципальной программы и причин невыполнения или несвоевременного выполнения мероприятий муниципальной программы;</w:t>
      </w:r>
    </w:p>
    <w:p w:rsidR="008D6F66" w:rsidRPr="001D3172" w:rsidRDefault="008D6F66" w:rsidP="00A8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оценку результатов реализации мероприятий муниципальной программы по форме согласно приложению № 7 к Порядку с обязательным указанием причин невыполнения показателей, не достигших запланированного уровня, и предложений по дальнейшему их достижению;</w:t>
      </w:r>
    </w:p>
    <w:p w:rsidR="008D6F66" w:rsidRPr="001D3172" w:rsidRDefault="008D6F66" w:rsidP="00A84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оперативный (годовой) отчёт о выполнении муниципальной программы по объектам строительства, реконструкции и капитального ремонта (далее – объект) по форме согласно приложению № 10 к Порядку с обязательным указанием наименования объекта, адреса объекта, перечня планируемых работ и анализа причин невыполнения (несвоевременного выполнения) работ.</w:t>
      </w:r>
    </w:p>
    <w:p w:rsidR="008D6F66" w:rsidRPr="001D3172" w:rsidRDefault="008D6F66" w:rsidP="00A84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lastRenderedPageBreak/>
        <w:t xml:space="preserve">3. Ежегодно в срок до 1 марта года, следующего за отчетным, заказчик формирует в ГАСУ МО годовой отчет о реализации муниципальной программы по формам согласно </w:t>
      </w:r>
      <w:hyperlink r:id="rId14" w:anchor="Par1190" w:history="1">
        <w:r w:rsidRPr="001D3172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приложениям</w:t>
        </w:r>
      </w:hyperlink>
      <w:r w:rsidRPr="001D3172">
        <w:rPr>
          <w:rFonts w:ascii="Times New Roman" w:hAnsi="Times New Roman"/>
          <w:sz w:val="24"/>
          <w:szCs w:val="24"/>
        </w:rPr>
        <w:t xml:space="preserve"> № 7 и № 9 к Порядку в целях </w:t>
      </w:r>
      <w:proofErr w:type="gramStart"/>
      <w:r w:rsidRPr="001D3172">
        <w:rPr>
          <w:rFonts w:ascii="Times New Roman" w:hAnsi="Times New Roman"/>
          <w:sz w:val="24"/>
          <w:szCs w:val="24"/>
        </w:rPr>
        <w:t>оценки эффективности реализации мероприятий муниципальной программы</w:t>
      </w:r>
      <w:proofErr w:type="gramEnd"/>
      <w:r w:rsidRPr="001D3172">
        <w:rPr>
          <w:rFonts w:ascii="Times New Roman" w:hAnsi="Times New Roman"/>
          <w:sz w:val="24"/>
          <w:szCs w:val="24"/>
        </w:rPr>
        <w:t>.</w:t>
      </w:r>
    </w:p>
    <w:p w:rsidR="008D6F66" w:rsidRPr="001D3172" w:rsidRDefault="008D6F66" w:rsidP="00A84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4. Раз в 3 года не позднее 1 апреля года, следующего за отчётным, заказчик формирует в ГАСУ МО комплексный отчёт о реализации мероприятий муниципальной программы по формам согласно приложениям № 7 и № 8 к Порядку.</w:t>
      </w:r>
    </w:p>
    <w:p w:rsidR="008D6F66" w:rsidRPr="001D3172" w:rsidRDefault="008D6F66" w:rsidP="00A84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5. Годовой и </w:t>
      </w:r>
      <w:proofErr w:type="gramStart"/>
      <w:r w:rsidRPr="001D3172">
        <w:rPr>
          <w:rFonts w:ascii="Times New Roman" w:hAnsi="Times New Roman"/>
          <w:sz w:val="24"/>
          <w:szCs w:val="24"/>
        </w:rPr>
        <w:t>комплексный</w:t>
      </w:r>
      <w:proofErr w:type="gramEnd"/>
      <w:r w:rsidRPr="001D3172">
        <w:rPr>
          <w:rFonts w:ascii="Times New Roman" w:hAnsi="Times New Roman"/>
          <w:sz w:val="24"/>
          <w:szCs w:val="24"/>
        </w:rPr>
        <w:t xml:space="preserve"> отчеты о реализации муниципальной программы должны содержать:</w:t>
      </w:r>
    </w:p>
    <w:p w:rsidR="008D6F66" w:rsidRPr="001D3172" w:rsidRDefault="008D6F66" w:rsidP="00A8425D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1) аналитическую записку, в которой указываются:</w:t>
      </w:r>
    </w:p>
    <w:p w:rsidR="008D6F66" w:rsidRPr="001D3172" w:rsidRDefault="008D6F66" w:rsidP="00A84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- степень достижения запланированных результатов и целей муниципальной программы и подпрограмм;</w:t>
      </w:r>
    </w:p>
    <w:p w:rsidR="008D6F66" w:rsidRPr="001D3172" w:rsidRDefault="008D6F66" w:rsidP="00A84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- общий объем фактически произведенных расходов всего и, в том числе, по источникам финансирования;</w:t>
      </w:r>
    </w:p>
    <w:p w:rsidR="008D6F66" w:rsidRPr="001D3172" w:rsidRDefault="008D6F66" w:rsidP="00A8425D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2) таблицу, в которой указываются:</w:t>
      </w:r>
    </w:p>
    <w:p w:rsidR="008D6F66" w:rsidRPr="001D3172" w:rsidRDefault="008D6F66" w:rsidP="00993D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- сведения об использовании средств бюджета городского округа Химки и средств иных источников, привлекаемых для реализации муниципальной;</w:t>
      </w:r>
    </w:p>
    <w:p w:rsidR="008D6F66" w:rsidRPr="001D3172" w:rsidRDefault="008D6F66" w:rsidP="00993D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- программы, в разрезе каждого программного мероприятия и в целом по муниципальной программе;</w:t>
      </w:r>
    </w:p>
    <w:p w:rsidR="008D6F66" w:rsidRPr="001D3172" w:rsidRDefault="008D6F66" w:rsidP="00993D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- причины невыполнения и предложения по дальнейшей реализации мероприятий, не завершенных в утвержденные сроки;</w:t>
      </w:r>
    </w:p>
    <w:p w:rsidR="008D6F66" w:rsidRPr="001D3172" w:rsidRDefault="008D6F66" w:rsidP="00993D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- причины невыполнения и предложения по дальнейшему достижению показателей, не достигших запланированного уровня».</w:t>
      </w:r>
    </w:p>
    <w:p w:rsidR="008D6F66" w:rsidRPr="001D3172" w:rsidRDefault="008D6F66" w:rsidP="00C36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66" w:rsidRDefault="008D6F66" w:rsidP="00234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b/>
          <w:sz w:val="24"/>
          <w:szCs w:val="24"/>
        </w:rPr>
        <w:t>8.</w:t>
      </w:r>
      <w:r w:rsidR="006D5700">
        <w:rPr>
          <w:rFonts w:ascii="Times New Roman" w:hAnsi="Times New Roman"/>
          <w:b/>
          <w:sz w:val="24"/>
          <w:szCs w:val="24"/>
        </w:rPr>
        <w:t xml:space="preserve"> </w:t>
      </w:r>
      <w:r w:rsidRPr="001D3172">
        <w:rPr>
          <w:rFonts w:ascii="Times New Roman" w:hAnsi="Times New Roman"/>
          <w:b/>
          <w:sz w:val="24"/>
          <w:szCs w:val="24"/>
        </w:rPr>
        <w:t>Задачи реализации подпрограмм муниципальной программы</w:t>
      </w:r>
    </w:p>
    <w:p w:rsidR="00562702" w:rsidRPr="001D3172" w:rsidRDefault="00562702" w:rsidP="00234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D6F66" w:rsidRPr="001D3172" w:rsidRDefault="008D6F66" w:rsidP="009820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Подпрограмма 1 «Профилактика преступлений и иных правонарушений, видеонаблюдение»</w:t>
      </w:r>
    </w:p>
    <w:p w:rsidR="008D6F66" w:rsidRPr="001D3172" w:rsidRDefault="008D6F66" w:rsidP="009976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Задачи подпрограммы:</w:t>
      </w:r>
    </w:p>
    <w:p w:rsidR="008D6F66" w:rsidRPr="001D3172" w:rsidRDefault="008D6F66" w:rsidP="00A03765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</w:rPr>
        <w:tab/>
        <w:t xml:space="preserve">1. </w:t>
      </w:r>
      <w:r w:rsidR="002C69B9" w:rsidRPr="002C69B9">
        <w:rPr>
          <w:rFonts w:ascii="Times New Roman" w:hAnsi="Times New Roman"/>
          <w:sz w:val="24"/>
          <w:szCs w:val="24"/>
        </w:rPr>
        <w:t>Повышение степени антитеррористической защищенности социально-значимых объектов и мест с массовым пребыванием людей</w:t>
      </w:r>
      <w:r w:rsidR="002C69B9">
        <w:rPr>
          <w:rFonts w:ascii="Times New Roman" w:hAnsi="Times New Roman"/>
          <w:sz w:val="24"/>
          <w:szCs w:val="24"/>
        </w:rPr>
        <w:t>.</w:t>
      </w:r>
    </w:p>
    <w:p w:rsidR="008D6F66" w:rsidRPr="001D3172" w:rsidRDefault="008D6F66" w:rsidP="009820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</w:rPr>
        <w:tab/>
        <w:t xml:space="preserve">2. </w:t>
      </w:r>
      <w:r w:rsidR="002C69B9" w:rsidRPr="002C69B9">
        <w:rPr>
          <w:rFonts w:ascii="Times New Roman" w:hAnsi="Times New Roman"/>
          <w:sz w:val="24"/>
          <w:szCs w:val="24"/>
        </w:rPr>
        <w:t>Снижение общего количества преступлений, совершенных на территории Московской области</w:t>
      </w:r>
      <w:r w:rsidR="002C69B9">
        <w:rPr>
          <w:rFonts w:ascii="Times New Roman" w:hAnsi="Times New Roman"/>
          <w:sz w:val="24"/>
          <w:szCs w:val="24"/>
        </w:rPr>
        <w:t>.</w:t>
      </w:r>
    </w:p>
    <w:p w:rsidR="008D6F66" w:rsidRPr="001D3172" w:rsidRDefault="008D6F66" w:rsidP="009820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ab/>
        <w:t xml:space="preserve">3. </w:t>
      </w:r>
      <w:r w:rsidR="002C69B9" w:rsidRPr="002C69B9">
        <w:rPr>
          <w:rFonts w:ascii="Times New Roman" w:hAnsi="Times New Roman"/>
          <w:sz w:val="24"/>
          <w:szCs w:val="24"/>
          <w:lang w:eastAsia="ru-RU"/>
        </w:rPr>
        <w:t>Установка систем видеонаблюдения (видеокамер и мониторов) в местах массового пребывания людей</w:t>
      </w:r>
      <w:r w:rsidR="002C69B9">
        <w:rPr>
          <w:rFonts w:ascii="Times New Roman" w:hAnsi="Times New Roman"/>
          <w:sz w:val="24"/>
          <w:szCs w:val="24"/>
          <w:lang w:eastAsia="ru-RU"/>
        </w:rPr>
        <w:t>.</w:t>
      </w:r>
    </w:p>
    <w:p w:rsidR="008D6F66" w:rsidRPr="001D3172" w:rsidRDefault="008D6F66" w:rsidP="009820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</w:rPr>
        <w:tab/>
        <w:t xml:space="preserve">4. </w:t>
      </w:r>
      <w:r w:rsidR="002C69B9" w:rsidRPr="002C69B9">
        <w:rPr>
          <w:rFonts w:ascii="Times New Roman" w:hAnsi="Times New Roman"/>
          <w:sz w:val="24"/>
          <w:szCs w:val="24"/>
        </w:rPr>
        <w:t>Профилактика и предупреждение проявлений экстремизма</w:t>
      </w:r>
      <w:r w:rsidR="00280D10">
        <w:rPr>
          <w:rFonts w:ascii="Times New Roman" w:hAnsi="Times New Roman"/>
          <w:sz w:val="24"/>
          <w:szCs w:val="24"/>
        </w:rPr>
        <w:t>.</w:t>
      </w:r>
    </w:p>
    <w:p w:rsidR="008D6F66" w:rsidRPr="001D3172" w:rsidRDefault="008D6F66" w:rsidP="009820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</w:rPr>
        <w:tab/>
        <w:t xml:space="preserve">5. </w:t>
      </w:r>
      <w:r w:rsidR="002C69B9" w:rsidRPr="002C69B9">
        <w:rPr>
          <w:rFonts w:ascii="Times New Roman" w:hAnsi="Times New Roman"/>
          <w:sz w:val="24"/>
          <w:szCs w:val="24"/>
        </w:rPr>
        <w:t>Увеличение количества лиц, состоящих на профилактическом учете за потребление наркотических средств в немедицинских целях</w:t>
      </w:r>
      <w:r w:rsidR="002C69B9">
        <w:rPr>
          <w:rFonts w:ascii="Times New Roman" w:hAnsi="Times New Roman"/>
          <w:sz w:val="24"/>
          <w:szCs w:val="24"/>
          <w:lang w:eastAsia="ru-RU"/>
        </w:rPr>
        <w:t>.</w:t>
      </w:r>
    </w:p>
    <w:p w:rsidR="008D6F66" w:rsidRPr="001D3172" w:rsidRDefault="008D6F66" w:rsidP="00C36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Подпрограмма 2 «Снижение рисков и смягчение последствий чрезвычайных ситуаций природного и техногенного характера </w:t>
      </w:r>
      <w:r w:rsidR="002C69B9">
        <w:rPr>
          <w:rFonts w:ascii="Times New Roman" w:hAnsi="Times New Roman"/>
          <w:sz w:val="24"/>
          <w:szCs w:val="24"/>
        </w:rPr>
        <w:t>в</w:t>
      </w:r>
      <w:r w:rsidRPr="001D3172">
        <w:rPr>
          <w:rFonts w:ascii="Times New Roman" w:hAnsi="Times New Roman"/>
          <w:sz w:val="24"/>
          <w:szCs w:val="24"/>
        </w:rPr>
        <w:t xml:space="preserve"> городско</w:t>
      </w:r>
      <w:r w:rsidR="002C69B9">
        <w:rPr>
          <w:rFonts w:ascii="Times New Roman" w:hAnsi="Times New Roman"/>
          <w:sz w:val="24"/>
          <w:szCs w:val="24"/>
        </w:rPr>
        <w:t>м</w:t>
      </w:r>
      <w:r w:rsidRPr="001D3172">
        <w:rPr>
          <w:rFonts w:ascii="Times New Roman" w:hAnsi="Times New Roman"/>
          <w:sz w:val="24"/>
          <w:szCs w:val="24"/>
        </w:rPr>
        <w:t xml:space="preserve"> округ</w:t>
      </w:r>
      <w:r w:rsidR="002C69B9">
        <w:rPr>
          <w:rFonts w:ascii="Times New Roman" w:hAnsi="Times New Roman"/>
          <w:sz w:val="24"/>
          <w:szCs w:val="24"/>
        </w:rPr>
        <w:t>е</w:t>
      </w:r>
      <w:r w:rsidRPr="001D3172">
        <w:rPr>
          <w:rFonts w:ascii="Times New Roman" w:hAnsi="Times New Roman"/>
          <w:sz w:val="24"/>
          <w:szCs w:val="24"/>
        </w:rPr>
        <w:t xml:space="preserve"> Химки Московской области»</w:t>
      </w:r>
    </w:p>
    <w:p w:rsidR="008D6F66" w:rsidRPr="001D3172" w:rsidRDefault="008D6F66" w:rsidP="0099769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Задачи подпрограммы:</w:t>
      </w:r>
    </w:p>
    <w:p w:rsidR="008D6F66" w:rsidRPr="001D3172" w:rsidRDefault="008D6F66" w:rsidP="00997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1. </w:t>
      </w:r>
      <w:r w:rsidR="002C69B9" w:rsidRPr="002C69B9">
        <w:rPr>
          <w:rFonts w:ascii="Times New Roman" w:hAnsi="Times New Roman"/>
          <w:sz w:val="24"/>
          <w:szCs w:val="24"/>
        </w:rPr>
        <w:t xml:space="preserve">Повышение уровня готовности сил и средств городского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характера.  </w:t>
      </w:r>
    </w:p>
    <w:p w:rsidR="008D6F66" w:rsidRPr="001D3172" w:rsidRDefault="008D6F66" w:rsidP="00997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2. Создание комфортного отдыха людей в местах массового отдыха на водных объектах, расположенных на территории городского округа Химки Московской области.</w:t>
      </w:r>
    </w:p>
    <w:p w:rsidR="008D6F66" w:rsidRPr="001D3172" w:rsidRDefault="008D6F66" w:rsidP="00997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3. </w:t>
      </w:r>
      <w:r w:rsidR="002C69B9" w:rsidRPr="002C69B9">
        <w:rPr>
          <w:rFonts w:ascii="Times New Roman" w:hAnsi="Times New Roman"/>
          <w:sz w:val="24"/>
          <w:szCs w:val="24"/>
        </w:rPr>
        <w:t>Развитие и совершенствование ЕДДС и Системы "112" на территории городского округа Химки Московской области.</w:t>
      </w:r>
    </w:p>
    <w:p w:rsidR="008D6F66" w:rsidRPr="00BF6147" w:rsidRDefault="008D6F66" w:rsidP="00997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4. Обеспечение деятельности аварийно-спасательных служб и  (или) аварийно-спасательных формирований. </w:t>
      </w:r>
    </w:p>
    <w:p w:rsidR="00BF6147" w:rsidRPr="00BF6147" w:rsidRDefault="00BF6147" w:rsidP="00997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6F66" w:rsidRPr="001D3172" w:rsidRDefault="008D6F66" w:rsidP="00C36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lastRenderedPageBreak/>
        <w:t>Подпрограмма 3 «Развитие и совершенствование систем оповещения и информирования населения городского округа Химки Московской области»</w:t>
      </w:r>
    </w:p>
    <w:p w:rsidR="008D6F66" w:rsidRPr="001D3172" w:rsidRDefault="008D6F66" w:rsidP="0099769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Задачи подпрограммы:</w:t>
      </w:r>
    </w:p>
    <w:p w:rsidR="008D6F66" w:rsidRPr="004550CE" w:rsidRDefault="008D6F66" w:rsidP="00997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0CE">
        <w:rPr>
          <w:rFonts w:ascii="Times New Roman" w:hAnsi="Times New Roman"/>
          <w:sz w:val="24"/>
          <w:szCs w:val="24"/>
        </w:rPr>
        <w:t>1. Увеличение количества населения Московской области</w:t>
      </w:r>
      <w:r w:rsidR="004550CE" w:rsidRPr="004550CE">
        <w:rPr>
          <w:rFonts w:ascii="Times New Roman" w:hAnsi="Times New Roman"/>
          <w:sz w:val="24"/>
          <w:szCs w:val="24"/>
        </w:rPr>
        <w:t xml:space="preserve"> </w:t>
      </w:r>
      <w:r w:rsidRPr="004550CE">
        <w:rPr>
          <w:rFonts w:ascii="Times New Roman" w:hAnsi="Times New Roman"/>
          <w:sz w:val="24"/>
          <w:szCs w:val="24"/>
        </w:rPr>
        <w:t>попадающего в зону действия системы централизованного оповещения и информированием при чрезвычайных</w:t>
      </w:r>
      <w:r w:rsidR="00BF6147" w:rsidRPr="00BF6147">
        <w:rPr>
          <w:rFonts w:ascii="Times New Roman" w:hAnsi="Times New Roman"/>
          <w:sz w:val="24"/>
          <w:szCs w:val="24"/>
        </w:rPr>
        <w:t xml:space="preserve"> </w:t>
      </w:r>
      <w:r w:rsidR="00BF6147">
        <w:rPr>
          <w:rFonts w:ascii="Times New Roman" w:hAnsi="Times New Roman"/>
          <w:sz w:val="24"/>
          <w:szCs w:val="24"/>
        </w:rPr>
        <w:t>ситуациях</w:t>
      </w:r>
      <w:bookmarkStart w:id="0" w:name="_GoBack"/>
      <w:bookmarkEnd w:id="0"/>
      <w:r w:rsidRPr="004550CE">
        <w:rPr>
          <w:rFonts w:ascii="Times New Roman" w:hAnsi="Times New Roman"/>
          <w:sz w:val="24"/>
          <w:szCs w:val="24"/>
        </w:rPr>
        <w:t>.</w:t>
      </w:r>
    </w:p>
    <w:p w:rsidR="008D6F66" w:rsidRPr="001D3172" w:rsidRDefault="008D6F66" w:rsidP="00997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2. </w:t>
      </w:r>
      <w:r w:rsidR="002C69B9" w:rsidRPr="002C69B9">
        <w:rPr>
          <w:rFonts w:ascii="Times New Roman" w:hAnsi="Times New Roman"/>
          <w:sz w:val="24"/>
          <w:szCs w:val="24"/>
        </w:rPr>
        <w:t>Создание и развитие на территории городского округа Химки Московской области аппаратно-программного комплекса "Безопасный город"</w:t>
      </w:r>
      <w:r w:rsidR="002C69B9">
        <w:rPr>
          <w:rFonts w:ascii="Times New Roman" w:hAnsi="Times New Roman"/>
          <w:sz w:val="24"/>
          <w:szCs w:val="24"/>
        </w:rPr>
        <w:t>.</w:t>
      </w:r>
    </w:p>
    <w:p w:rsidR="008D6F66" w:rsidRPr="001D3172" w:rsidRDefault="008D6F66" w:rsidP="00997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3.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</w:p>
    <w:p w:rsidR="008D6F66" w:rsidRPr="001D3172" w:rsidRDefault="008D6F66" w:rsidP="00C36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Подпрограмма 4 «Обеспечение пожарной безопасности на территории </w:t>
      </w:r>
      <w:r w:rsidR="00A20587">
        <w:rPr>
          <w:rFonts w:ascii="Times New Roman" w:hAnsi="Times New Roman"/>
          <w:sz w:val="24"/>
          <w:szCs w:val="24"/>
        </w:rPr>
        <w:t xml:space="preserve">городского </w:t>
      </w:r>
      <w:r w:rsidRPr="001D3172">
        <w:rPr>
          <w:rFonts w:ascii="Times New Roman" w:hAnsi="Times New Roman"/>
          <w:sz w:val="24"/>
          <w:szCs w:val="24"/>
        </w:rPr>
        <w:t>Московской области»</w:t>
      </w:r>
    </w:p>
    <w:p w:rsidR="008D6F66" w:rsidRPr="001D3172" w:rsidRDefault="008D6F66" w:rsidP="00A03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Задачи подпрограммы:</w:t>
      </w:r>
    </w:p>
    <w:p w:rsidR="008D6F66" w:rsidRPr="001D3172" w:rsidRDefault="008D6F66" w:rsidP="00A03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1. Профилактика и ликвидация пожаров на территории городского округа Химки Московской области.</w:t>
      </w:r>
    </w:p>
    <w:p w:rsidR="008D6F66" w:rsidRPr="001D3172" w:rsidRDefault="008D6F66" w:rsidP="00A03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2. Создание и развитие муниципальной и добровольной пожарной охраны.</w:t>
      </w:r>
    </w:p>
    <w:p w:rsidR="008D6F66" w:rsidRPr="001D3172" w:rsidRDefault="008D6F66" w:rsidP="00A03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>3. Обеспечение первичных мер пожарной безопасности в границах городского округа Химки.</w:t>
      </w:r>
    </w:p>
    <w:p w:rsidR="008D6F66" w:rsidRPr="001D3172" w:rsidRDefault="008D6F66" w:rsidP="00C36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72">
        <w:rPr>
          <w:rFonts w:ascii="Times New Roman" w:hAnsi="Times New Roman"/>
          <w:sz w:val="24"/>
          <w:szCs w:val="24"/>
        </w:rPr>
        <w:t xml:space="preserve">Подпрограмма 5 «Обеспечение мероприятий гражданской обороны на территории городского округа Химки Московской области»  </w:t>
      </w:r>
    </w:p>
    <w:p w:rsidR="008D6F66" w:rsidRPr="001D3172" w:rsidRDefault="008D6F66" w:rsidP="00A037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</w:p>
    <w:p w:rsidR="008D6F66" w:rsidRPr="001D3172" w:rsidRDefault="008D6F66" w:rsidP="009820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</w:rPr>
        <w:t>1. Повышение степени обеспеченности запасами материально-технических, продовольственных, медицинских и иных сре</w:t>
      </w:r>
      <w:proofErr w:type="gramStart"/>
      <w:r w:rsidRPr="001D3172">
        <w:rPr>
          <w:rFonts w:ascii="Times New Roman" w:hAnsi="Times New Roman"/>
          <w:sz w:val="24"/>
          <w:szCs w:val="24"/>
        </w:rPr>
        <w:t>дств дл</w:t>
      </w:r>
      <w:proofErr w:type="gramEnd"/>
      <w:r w:rsidRPr="001D3172">
        <w:rPr>
          <w:rFonts w:ascii="Times New Roman" w:hAnsi="Times New Roman"/>
          <w:sz w:val="24"/>
          <w:szCs w:val="24"/>
        </w:rPr>
        <w:t>я целей гражданской обороны.</w:t>
      </w:r>
    </w:p>
    <w:p w:rsidR="008D6F66" w:rsidRPr="001D3172" w:rsidRDefault="008D6F66" w:rsidP="00370018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172">
        <w:rPr>
          <w:rFonts w:ascii="Times New Roman" w:hAnsi="Times New Roman"/>
          <w:sz w:val="24"/>
          <w:szCs w:val="24"/>
          <w:lang w:eastAsia="ru-RU"/>
        </w:rPr>
        <w:t xml:space="preserve">2. Повышение готовности ЗСГО к приему </w:t>
      </w:r>
      <w:proofErr w:type="gramStart"/>
      <w:r w:rsidRPr="001D3172">
        <w:rPr>
          <w:rFonts w:ascii="Times New Roman" w:hAnsi="Times New Roman"/>
          <w:sz w:val="24"/>
          <w:szCs w:val="24"/>
          <w:lang w:eastAsia="ru-RU"/>
        </w:rPr>
        <w:t>укрываемых</w:t>
      </w:r>
      <w:proofErr w:type="gramEnd"/>
      <w:r w:rsidRPr="001D3172">
        <w:rPr>
          <w:rFonts w:ascii="Times New Roman" w:hAnsi="Times New Roman"/>
          <w:sz w:val="24"/>
          <w:szCs w:val="24"/>
          <w:lang w:eastAsia="ru-RU"/>
        </w:rPr>
        <w:t>.</w:t>
      </w:r>
    </w:p>
    <w:p w:rsidR="008D6F66" w:rsidRPr="001D3172" w:rsidRDefault="008D6F66" w:rsidP="00C36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6F66" w:rsidRDefault="008D6F66" w:rsidP="006D5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172">
        <w:rPr>
          <w:rFonts w:ascii="Times New Roman" w:hAnsi="Times New Roman"/>
          <w:b/>
          <w:sz w:val="24"/>
          <w:szCs w:val="24"/>
        </w:rPr>
        <w:t xml:space="preserve">9. Характеристика проблем и мероприятий подпрограммы </w:t>
      </w:r>
      <w:r w:rsidR="00CB6B62">
        <w:rPr>
          <w:rFonts w:ascii="Times New Roman" w:hAnsi="Times New Roman"/>
          <w:b/>
          <w:sz w:val="24"/>
          <w:szCs w:val="24"/>
        </w:rPr>
        <w:t>м</w:t>
      </w:r>
      <w:r w:rsidRPr="001D3172">
        <w:rPr>
          <w:rFonts w:ascii="Times New Roman" w:hAnsi="Times New Roman"/>
          <w:b/>
          <w:sz w:val="24"/>
          <w:szCs w:val="24"/>
        </w:rPr>
        <w:t>униципальной программы</w:t>
      </w:r>
    </w:p>
    <w:p w:rsidR="00352063" w:rsidRPr="00A253FD" w:rsidRDefault="00352063" w:rsidP="006D5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91AFB" w:rsidRPr="00D91AFB" w:rsidRDefault="00D91AFB" w:rsidP="00D91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1AFB">
        <w:rPr>
          <w:rFonts w:ascii="Times New Roman" w:hAnsi="Times New Roman"/>
          <w:sz w:val="24"/>
          <w:szCs w:val="24"/>
        </w:rPr>
        <w:t>Для решения проблемы</w:t>
      </w:r>
      <w:r w:rsidRPr="00D91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противодействия экстремистским проявлениям, минимизации их последствий, аппаратом Антитеррористической комиссии предусмотрены программные мероприятия способствующие укреплению и систематизации методов долгосрочного процесса формирования толерантного сознания и поведения жителей городского округа. </w:t>
      </w:r>
      <w:proofErr w:type="gramStart"/>
      <w:r w:rsidRPr="00D91AFB"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задач предусмотрены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национализма и религиозной нетерпимости с участием СМИ городского округа, работы в телекоммуникационной сети «Интернет»,</w:t>
      </w:r>
      <w:r w:rsidR="00CB6B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1AFB">
        <w:rPr>
          <w:rFonts w:ascii="Times New Roman" w:hAnsi="Times New Roman"/>
          <w:color w:val="000000"/>
          <w:sz w:val="24"/>
          <w:szCs w:val="24"/>
          <w:lang w:eastAsia="ru-RU"/>
        </w:rPr>
        <w:t>а также детских кружков и спортивных секций.</w:t>
      </w:r>
      <w:proofErr w:type="gramEnd"/>
    </w:p>
    <w:p w:rsidR="00D91AFB" w:rsidRPr="00D91AFB" w:rsidRDefault="00D91AFB" w:rsidP="00D91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1AFB">
        <w:rPr>
          <w:rFonts w:ascii="Times New Roman" w:hAnsi="Times New Roman"/>
          <w:color w:val="000000"/>
          <w:sz w:val="24"/>
          <w:szCs w:val="24"/>
          <w:lang w:eastAsia="ru-RU"/>
        </w:rPr>
        <w:t>- увеличение количества лиц, состоящих на профилактическом учете за потребление наркотических средств в немедицинских целях.</w:t>
      </w:r>
    </w:p>
    <w:p w:rsidR="00D91AFB" w:rsidRPr="00D91AFB" w:rsidRDefault="00D91AFB" w:rsidP="00D91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91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решения проблемы борьбы с потреблением и незаконным оборотом наркотических средств, психоактивных веществ и их аналогов («Spice») на территории городского округа, аппаратом Антинаркотической комиссии городского округа организовано взаимодействие с профильными министерствами и территориальными органами исполнительной власти Московской области по обмену информацией и принятию необходимых мер, направленных на противодействие в распространении наркотических средств и психоактивных веществ. </w:t>
      </w:r>
      <w:proofErr w:type="gramEnd"/>
    </w:p>
    <w:p w:rsidR="00D91AFB" w:rsidRPr="00D91AFB" w:rsidRDefault="00D91AFB" w:rsidP="00D91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1AFB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степени антитеррористической защищенности социально-значимых объектов и мест с массовым пребыванием людей.</w:t>
      </w:r>
    </w:p>
    <w:p w:rsidR="00D91AFB" w:rsidRPr="00D91AFB" w:rsidRDefault="00D91AFB" w:rsidP="00D91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1AF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Для решения проблемы, связанной с усилением антитеррористической защищенности объекты социальной сферы и места массового пребывания людей, бюджетом городского округа предусмотрено выделение денежных средств на развитие сегмента системы видеонаблюдения «Безопасный регион».</w:t>
      </w:r>
    </w:p>
    <w:p w:rsidR="00D91AFB" w:rsidRPr="00D91AFB" w:rsidRDefault="00D91AFB" w:rsidP="00D91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1AFB">
        <w:rPr>
          <w:rFonts w:ascii="Times New Roman" w:hAnsi="Times New Roman"/>
          <w:color w:val="000000"/>
          <w:sz w:val="24"/>
          <w:szCs w:val="24"/>
          <w:lang w:eastAsia="ru-RU"/>
        </w:rPr>
        <w:t>- снижение общего количества преступлений, совершенных на территории Московской области.</w:t>
      </w:r>
    </w:p>
    <w:p w:rsidR="00D91AFB" w:rsidRPr="00D91AFB" w:rsidRDefault="00D91AFB" w:rsidP="00D91AFB">
      <w:pPr>
        <w:spacing w:after="0"/>
        <w:ind w:firstLine="708"/>
        <w:jc w:val="both"/>
      </w:pPr>
      <w:proofErr w:type="gramStart"/>
      <w:r w:rsidRPr="00D91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решения проблемы противодействия преступлениям, совершенных или планируемых к совершению на территории городского округа, аппаратом межведомственной комиссии городского округа по профилактике преступлений и иных правонарушений организовано взаимодействие с </w:t>
      </w:r>
      <w:r w:rsidRPr="001D3172">
        <w:rPr>
          <w:rFonts w:ascii="Times New Roman" w:hAnsi="Times New Roman"/>
          <w:color w:val="000000"/>
          <w:sz w:val="24"/>
          <w:szCs w:val="24"/>
          <w:lang w:eastAsia="ru-RU"/>
        </w:rPr>
        <w:t>ГУРБ</w:t>
      </w:r>
      <w:r w:rsidRPr="00D91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оказанию содействия в стимулировании, обеспечении материальной помощи, оснащении форменной одежды и средствами связи членов добровольной дружины городского округа, а также их взаимодействию с территориальными правоохранительными органами городского округа.</w:t>
      </w:r>
      <w:proofErr w:type="gramEnd"/>
    </w:p>
    <w:p w:rsidR="008D6F66" w:rsidRPr="00917DC0" w:rsidRDefault="008D6F66" w:rsidP="007859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 xml:space="preserve">Решение части проблем в области ГО и </w:t>
      </w:r>
      <w:r w:rsidRPr="00917DC0">
        <w:rPr>
          <w:rFonts w:ascii="Times New Roman" w:hAnsi="Times New Roman"/>
          <w:sz w:val="24"/>
          <w:szCs w:val="24"/>
        </w:rPr>
        <w:t xml:space="preserve">защиты населения и территорий от ЧС </w:t>
      </w:r>
      <w:r w:rsidRPr="00917DC0">
        <w:rPr>
          <w:rFonts w:ascii="Times New Roman" w:hAnsi="Times New Roman"/>
          <w:sz w:val="24"/>
          <w:szCs w:val="24"/>
          <w:lang w:eastAsia="ru-RU"/>
        </w:rPr>
        <w:t>и проблем, связанных с обеспечением безопасности населения и территории муниципального образования</w:t>
      </w:r>
      <w:r w:rsidR="003B5074">
        <w:rPr>
          <w:rFonts w:ascii="Times New Roman" w:hAnsi="Times New Roman"/>
          <w:sz w:val="24"/>
          <w:szCs w:val="24"/>
          <w:lang w:eastAsia="ru-RU"/>
        </w:rPr>
        <w:t>,</w:t>
      </w:r>
      <w:r w:rsidRPr="00917DC0">
        <w:rPr>
          <w:rFonts w:ascii="Times New Roman" w:hAnsi="Times New Roman"/>
          <w:sz w:val="24"/>
          <w:szCs w:val="24"/>
          <w:lang w:eastAsia="ru-RU"/>
        </w:rPr>
        <w:t xml:space="preserve"> осуществляется в ходе реализации целого ряда мероприятий, внесенных в подпрограммы </w:t>
      </w:r>
      <w:r w:rsidR="007548FD">
        <w:rPr>
          <w:rFonts w:ascii="Times New Roman" w:hAnsi="Times New Roman"/>
          <w:sz w:val="24"/>
          <w:szCs w:val="24"/>
          <w:lang w:eastAsia="ru-RU"/>
        </w:rPr>
        <w:t>м</w:t>
      </w:r>
      <w:r w:rsidRPr="00917DC0">
        <w:rPr>
          <w:rFonts w:ascii="Times New Roman" w:hAnsi="Times New Roman"/>
          <w:sz w:val="24"/>
          <w:szCs w:val="24"/>
          <w:lang w:eastAsia="ru-RU"/>
        </w:rPr>
        <w:t>униципальной программы</w:t>
      </w:r>
      <w:r w:rsidR="00352063" w:rsidRPr="00917DC0">
        <w:rPr>
          <w:rFonts w:ascii="Times New Roman" w:hAnsi="Times New Roman"/>
          <w:sz w:val="24"/>
          <w:szCs w:val="24"/>
          <w:lang w:eastAsia="ru-RU"/>
        </w:rPr>
        <w:t>.</w:t>
      </w:r>
    </w:p>
    <w:p w:rsidR="008D6F66" w:rsidRPr="00917DC0" w:rsidRDefault="008D6F66" w:rsidP="002751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>Для решения проблемы устаревших и не отвечающих современным требованиям сре</w:t>
      </w:r>
      <w:proofErr w:type="gramStart"/>
      <w:r w:rsidRPr="00917DC0">
        <w:rPr>
          <w:rFonts w:ascii="Times New Roman" w:hAnsi="Times New Roman"/>
          <w:sz w:val="24"/>
          <w:szCs w:val="24"/>
          <w:lang w:eastAsia="ru-RU"/>
        </w:rPr>
        <w:t>дств св</w:t>
      </w:r>
      <w:proofErr w:type="gramEnd"/>
      <w:r w:rsidRPr="00917DC0">
        <w:rPr>
          <w:rFonts w:ascii="Times New Roman" w:hAnsi="Times New Roman"/>
          <w:sz w:val="24"/>
          <w:szCs w:val="24"/>
          <w:lang w:eastAsia="ru-RU"/>
        </w:rPr>
        <w:t xml:space="preserve">язи и управления, оборудования системы оповещения населения и проблемы  приобретения современного программного обеспечения для дальнейшего развития систем мониторинга и прогнозирования ЧС и информационного обеспечения в подпрограмме </w:t>
      </w:r>
      <w:r w:rsidRPr="00917DC0">
        <w:rPr>
          <w:rFonts w:ascii="Times New Roman" w:hAnsi="Times New Roman"/>
          <w:sz w:val="24"/>
          <w:szCs w:val="24"/>
        </w:rPr>
        <w:t>«</w:t>
      </w:r>
      <w:r w:rsidRPr="00917DC0">
        <w:rPr>
          <w:rFonts w:ascii="Times New Roman" w:hAnsi="Times New Roman"/>
          <w:sz w:val="24"/>
          <w:szCs w:val="24"/>
          <w:lang w:eastAsia="ru-RU"/>
        </w:rPr>
        <w:t xml:space="preserve">Развитие и совершенствование систем оповещения и информирования населения городского округа Химки» </w:t>
      </w:r>
      <w:r w:rsidRPr="00917DC0">
        <w:rPr>
          <w:rFonts w:ascii="Times New Roman" w:hAnsi="Times New Roman"/>
          <w:sz w:val="24"/>
          <w:szCs w:val="24"/>
        </w:rPr>
        <w:t>направлены следующие мероприятия:</w:t>
      </w:r>
    </w:p>
    <w:p w:rsidR="008D6F66" w:rsidRPr="00917DC0" w:rsidRDefault="008D6F66" w:rsidP="002751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>- обеспечение информационного взаимодействия органов повседневного управления РСЧС, в том числе ЕДДС городского округа, а также дежурно-диспетчерских служб экстренных оперативных служб;</w:t>
      </w:r>
    </w:p>
    <w:p w:rsidR="008D6F66" w:rsidRPr="00917DC0" w:rsidRDefault="008D6F66" w:rsidP="002751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>- аренда линий связи, ремонт и обслуживание оборудования системы оповещения;</w:t>
      </w:r>
    </w:p>
    <w:p w:rsidR="00352063" w:rsidRPr="00917DC0" w:rsidRDefault="00352063" w:rsidP="002751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DC0">
        <w:rPr>
          <w:rFonts w:ascii="Times New Roman" w:hAnsi="Times New Roman"/>
          <w:sz w:val="24"/>
          <w:szCs w:val="24"/>
        </w:rPr>
        <w:t>- создание местной системы оповещения;</w:t>
      </w:r>
    </w:p>
    <w:p w:rsidR="008D6F66" w:rsidRPr="00917DC0" w:rsidRDefault="008D6F66" w:rsidP="002751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DC0">
        <w:rPr>
          <w:rFonts w:ascii="Times New Roman" w:hAnsi="Times New Roman"/>
          <w:sz w:val="24"/>
          <w:szCs w:val="24"/>
        </w:rPr>
        <w:t>- д</w:t>
      </w:r>
      <w:r w:rsidRPr="00917DC0">
        <w:rPr>
          <w:rFonts w:ascii="Times New Roman" w:hAnsi="Times New Roman"/>
          <w:sz w:val="24"/>
          <w:szCs w:val="24"/>
          <w:lang w:eastAsia="ru-RU"/>
        </w:rPr>
        <w:t>испетчеризация системы информирования и оповещения населения и интеграции с АПК на основе геоинформационного  портала.</w:t>
      </w:r>
    </w:p>
    <w:p w:rsidR="008D6F66" w:rsidRPr="00917DC0" w:rsidRDefault="008D6F66" w:rsidP="007161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 xml:space="preserve">В подпрограмме «Снижение рисков и смягчение последствий чрезвычайных ситуаций природного и техногенного характера на территории городского округа Химки» </w:t>
      </w:r>
      <w:r w:rsidRPr="00917DC0">
        <w:rPr>
          <w:rFonts w:ascii="Times New Roman" w:hAnsi="Times New Roman"/>
          <w:sz w:val="24"/>
          <w:szCs w:val="24"/>
        </w:rPr>
        <w:t>направлено следующее мероприятие:</w:t>
      </w:r>
    </w:p>
    <w:p w:rsidR="008D6F66" w:rsidRPr="00917DC0" w:rsidRDefault="008D6F66" w:rsidP="00641E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>- формирование единого уровня информатизации городского округа Химки.</w:t>
      </w:r>
    </w:p>
    <w:p w:rsidR="008D6F66" w:rsidRPr="00917DC0" w:rsidRDefault="008D6F66" w:rsidP="00641E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 xml:space="preserve">Для решения </w:t>
      </w:r>
      <w:proofErr w:type="gramStart"/>
      <w:r w:rsidRPr="00917DC0">
        <w:rPr>
          <w:rFonts w:ascii="Times New Roman" w:hAnsi="Times New Roman"/>
          <w:sz w:val="24"/>
          <w:szCs w:val="24"/>
          <w:lang w:eastAsia="ru-RU"/>
        </w:rPr>
        <w:t>проблемы отсутствия местной системы оповещения населения</w:t>
      </w:r>
      <w:proofErr w:type="gramEnd"/>
      <w:r w:rsidRPr="00917DC0">
        <w:rPr>
          <w:rFonts w:ascii="Times New Roman" w:hAnsi="Times New Roman"/>
          <w:sz w:val="24"/>
          <w:szCs w:val="24"/>
          <w:lang w:eastAsia="ru-RU"/>
        </w:rPr>
        <w:t xml:space="preserve"> в подпрограмме </w:t>
      </w:r>
      <w:r w:rsidRPr="00917DC0">
        <w:rPr>
          <w:rFonts w:ascii="Times New Roman" w:hAnsi="Times New Roman"/>
          <w:sz w:val="24"/>
          <w:szCs w:val="24"/>
        </w:rPr>
        <w:t>«</w:t>
      </w:r>
      <w:r w:rsidRPr="00917DC0">
        <w:rPr>
          <w:rFonts w:ascii="Times New Roman" w:hAnsi="Times New Roman"/>
          <w:sz w:val="24"/>
          <w:szCs w:val="24"/>
          <w:lang w:eastAsia="ru-RU"/>
        </w:rPr>
        <w:t>Развитие и совершенствование систем оповещения и информирования населения городского округа Химки» направлено мероприятие:</w:t>
      </w:r>
    </w:p>
    <w:p w:rsidR="008D6F66" w:rsidRPr="00917DC0" w:rsidRDefault="008D6F66" w:rsidP="00641E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>- создание местной системы оповещения.</w:t>
      </w:r>
    </w:p>
    <w:p w:rsidR="008D6F66" w:rsidRPr="00917DC0" w:rsidRDefault="008D6F66" w:rsidP="004949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ab/>
        <w:t>Для решения проблемы не соответствующих требованиям объемов  по накоплению и хранению запасов материально-технических, продовольственных, медицинских и иных средств, используемых в интересах ГО и создания резервов материальных ресурсов для ликвидации ЧС</w:t>
      </w:r>
      <w:r w:rsidR="003B5074">
        <w:rPr>
          <w:rFonts w:ascii="Times New Roman" w:hAnsi="Times New Roman"/>
          <w:sz w:val="24"/>
          <w:szCs w:val="24"/>
          <w:lang w:eastAsia="ru-RU"/>
        </w:rPr>
        <w:t>,</w:t>
      </w:r>
      <w:r w:rsidRPr="00917DC0">
        <w:rPr>
          <w:rFonts w:ascii="Times New Roman" w:hAnsi="Times New Roman"/>
          <w:sz w:val="24"/>
          <w:szCs w:val="24"/>
          <w:lang w:eastAsia="ru-RU"/>
        </w:rPr>
        <w:t xml:space="preserve"> отсутств</w:t>
      </w:r>
      <w:r w:rsidR="003B5074">
        <w:rPr>
          <w:rFonts w:ascii="Times New Roman" w:hAnsi="Times New Roman"/>
          <w:sz w:val="24"/>
          <w:szCs w:val="24"/>
          <w:lang w:eastAsia="ru-RU"/>
        </w:rPr>
        <w:t>ия</w:t>
      </w:r>
      <w:r w:rsidRPr="00917DC0">
        <w:rPr>
          <w:rFonts w:ascii="Times New Roman" w:hAnsi="Times New Roman"/>
          <w:sz w:val="24"/>
          <w:szCs w:val="24"/>
          <w:lang w:eastAsia="ru-RU"/>
        </w:rPr>
        <w:t xml:space="preserve"> соответствующ</w:t>
      </w:r>
      <w:r w:rsidR="003B5074">
        <w:rPr>
          <w:rFonts w:ascii="Times New Roman" w:hAnsi="Times New Roman"/>
          <w:sz w:val="24"/>
          <w:szCs w:val="24"/>
          <w:lang w:eastAsia="ru-RU"/>
        </w:rPr>
        <w:t>ей</w:t>
      </w:r>
      <w:r w:rsidRPr="00917DC0">
        <w:rPr>
          <w:rFonts w:ascii="Times New Roman" w:hAnsi="Times New Roman"/>
          <w:sz w:val="24"/>
          <w:szCs w:val="24"/>
          <w:lang w:eastAsia="ru-RU"/>
        </w:rPr>
        <w:t xml:space="preserve"> инфраструктур</w:t>
      </w:r>
      <w:r w:rsidR="003B5074">
        <w:rPr>
          <w:rFonts w:ascii="Times New Roman" w:hAnsi="Times New Roman"/>
          <w:sz w:val="24"/>
          <w:szCs w:val="24"/>
          <w:lang w:eastAsia="ru-RU"/>
        </w:rPr>
        <w:t>ы</w:t>
      </w:r>
      <w:r w:rsidRPr="00917DC0">
        <w:rPr>
          <w:rFonts w:ascii="Times New Roman" w:hAnsi="Times New Roman"/>
          <w:sz w:val="24"/>
          <w:szCs w:val="24"/>
          <w:lang w:eastAsia="ru-RU"/>
        </w:rPr>
        <w:t xml:space="preserve"> в подпрограмме «Обеспечение мероприятий гражданской обороны на территории городского округа Химки» </w:t>
      </w:r>
      <w:r w:rsidRPr="00917DC0">
        <w:rPr>
          <w:rFonts w:ascii="Times New Roman" w:hAnsi="Times New Roman"/>
          <w:sz w:val="24"/>
          <w:szCs w:val="24"/>
        </w:rPr>
        <w:t>направлено следующее мероприятие:</w:t>
      </w:r>
    </w:p>
    <w:p w:rsidR="008D6F66" w:rsidRPr="00917DC0" w:rsidRDefault="008D6F66" w:rsidP="007161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>- создание и содержание запасов материально-технических, продовольственных, медицинских и иных сре</w:t>
      </w:r>
      <w:proofErr w:type="gramStart"/>
      <w:r w:rsidRPr="00917DC0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917DC0">
        <w:rPr>
          <w:rFonts w:ascii="Times New Roman" w:hAnsi="Times New Roman"/>
          <w:sz w:val="24"/>
          <w:szCs w:val="24"/>
          <w:lang w:eastAsia="ru-RU"/>
        </w:rPr>
        <w:t>я целей гражданской обороны.</w:t>
      </w:r>
    </w:p>
    <w:p w:rsidR="008D6F66" w:rsidRPr="00917DC0" w:rsidRDefault="008D6F66" w:rsidP="007161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>В подпрограмме</w:t>
      </w:r>
      <w:r w:rsidR="00234348" w:rsidRPr="00917D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7DC0">
        <w:rPr>
          <w:rFonts w:ascii="Times New Roman" w:hAnsi="Times New Roman"/>
          <w:sz w:val="24"/>
          <w:szCs w:val="24"/>
          <w:lang w:eastAsia="ru-RU"/>
        </w:rPr>
        <w:t xml:space="preserve">«Снижение рисков и смягчение последствий чрезвычайных ситуаций природного и техногенного характера на территории городского округа Химки» </w:t>
      </w:r>
      <w:r w:rsidRPr="00917DC0">
        <w:rPr>
          <w:rFonts w:ascii="Times New Roman" w:hAnsi="Times New Roman"/>
          <w:sz w:val="24"/>
          <w:szCs w:val="24"/>
        </w:rPr>
        <w:t>направлены следующие мероприятия:</w:t>
      </w:r>
    </w:p>
    <w:p w:rsidR="008D6F66" w:rsidRPr="00917DC0" w:rsidRDefault="008D6F66" w:rsidP="00641E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>- создание  финансовых резервов для ликвидации ЧС;</w:t>
      </w:r>
    </w:p>
    <w:p w:rsidR="008D6F66" w:rsidRPr="00917DC0" w:rsidRDefault="008D6F66" w:rsidP="00641E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>-  создание резервов материальных ресурсов для ликвидации ЧС;</w:t>
      </w:r>
    </w:p>
    <w:p w:rsidR="008D6F66" w:rsidRPr="00917DC0" w:rsidRDefault="008D6F66" w:rsidP="00BD2F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17DC0">
        <w:rPr>
          <w:rFonts w:ascii="Times New Roman" w:hAnsi="Times New Roman"/>
          <w:sz w:val="24"/>
          <w:szCs w:val="24"/>
          <w:lang w:eastAsia="ru-RU"/>
        </w:rPr>
        <w:lastRenderedPageBreak/>
        <w:t>Для решения проблемы оснащения учебно-консультационных пунктов для обучения неработающего населения по ГО и защите от ЧС</w:t>
      </w:r>
      <w:r w:rsidR="007A5EB7" w:rsidRPr="00917D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7DC0">
        <w:rPr>
          <w:rFonts w:ascii="Times New Roman" w:hAnsi="Times New Roman"/>
          <w:sz w:val="24"/>
          <w:szCs w:val="24"/>
          <w:lang w:eastAsia="ru-RU"/>
        </w:rPr>
        <w:t>в соответствии требованиям и проблемы дефицита специалистов в области ГО, защиты населения и территорий от ЧС, увеличения нагрузки и высоких требований к профессиональной подготовке  и отсутствия у значительной части кадрового состава органов управления профильного образования в подпрограмме</w:t>
      </w:r>
      <w:r w:rsidR="00EE42FD" w:rsidRPr="00917DC0">
        <w:rPr>
          <w:rFonts w:ascii="Times New Roman" w:hAnsi="Times New Roman"/>
          <w:sz w:val="24"/>
          <w:szCs w:val="24"/>
          <w:lang w:eastAsia="ru-RU"/>
        </w:rPr>
        <w:t xml:space="preserve"> «Снижение рисков и смягчение последствий чрезвычайных ситуаций</w:t>
      </w:r>
      <w:proofErr w:type="gramEnd"/>
      <w:r w:rsidR="00EE42FD" w:rsidRPr="00917DC0">
        <w:rPr>
          <w:rFonts w:ascii="Times New Roman" w:hAnsi="Times New Roman"/>
          <w:sz w:val="24"/>
          <w:szCs w:val="24"/>
          <w:lang w:eastAsia="ru-RU"/>
        </w:rPr>
        <w:t xml:space="preserve"> природного и техногенного характера на территории городского округа Химки» </w:t>
      </w:r>
      <w:r w:rsidR="00EE42FD" w:rsidRPr="00917DC0">
        <w:rPr>
          <w:rFonts w:ascii="Times New Roman" w:hAnsi="Times New Roman"/>
          <w:sz w:val="24"/>
          <w:szCs w:val="24"/>
        </w:rPr>
        <w:t>направлено следующее мероприятие:</w:t>
      </w:r>
    </w:p>
    <w:p w:rsidR="008D6F66" w:rsidRPr="00917DC0" w:rsidRDefault="00EE42FD" w:rsidP="00641E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DC0">
        <w:rPr>
          <w:rFonts w:ascii="Times New Roman" w:hAnsi="Times New Roman"/>
          <w:sz w:val="24"/>
          <w:szCs w:val="24"/>
          <w:lang w:eastAsia="ru-RU"/>
        </w:rPr>
        <w:t>- об</w:t>
      </w:r>
      <w:r w:rsidR="008D6F66" w:rsidRPr="00917DC0">
        <w:rPr>
          <w:rFonts w:ascii="Times New Roman" w:hAnsi="Times New Roman"/>
          <w:sz w:val="24"/>
          <w:szCs w:val="24"/>
          <w:lang w:eastAsia="ru-RU"/>
        </w:rPr>
        <w:t>еспечение основной деятельности МБУ «ХимСпас»</w:t>
      </w:r>
      <w:r w:rsidR="00234348" w:rsidRPr="00917DC0">
        <w:rPr>
          <w:rFonts w:ascii="Times New Roman" w:hAnsi="Times New Roman"/>
          <w:sz w:val="24"/>
          <w:szCs w:val="24"/>
          <w:lang w:eastAsia="ru-RU"/>
        </w:rPr>
        <w:t>.</w:t>
      </w:r>
    </w:p>
    <w:p w:rsidR="002D2DD6" w:rsidRPr="00917DC0" w:rsidRDefault="002D2DD6" w:rsidP="002343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2D2DD6" w:rsidRPr="00917DC0" w:rsidSect="00E27AE9">
      <w:headerReference w:type="even" r:id="rId15"/>
      <w:footerReference w:type="default" r:id="rId16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97" w:rsidRDefault="00FF0097" w:rsidP="00960EF1">
      <w:pPr>
        <w:spacing w:after="0" w:line="240" w:lineRule="auto"/>
      </w:pPr>
      <w:r>
        <w:separator/>
      </w:r>
    </w:p>
  </w:endnote>
  <w:endnote w:type="continuationSeparator" w:id="0">
    <w:p w:rsidR="00FF0097" w:rsidRDefault="00FF0097" w:rsidP="0096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934904"/>
      <w:docPartObj>
        <w:docPartGallery w:val="Page Numbers (Bottom of Page)"/>
        <w:docPartUnique/>
      </w:docPartObj>
    </w:sdtPr>
    <w:sdtEndPr/>
    <w:sdtContent>
      <w:p w:rsidR="00AC6180" w:rsidRDefault="00AC61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47">
          <w:rPr>
            <w:noProof/>
          </w:rPr>
          <w:t>- 21 -</w:t>
        </w:r>
        <w:r>
          <w:fldChar w:fldCharType="end"/>
        </w:r>
      </w:p>
    </w:sdtContent>
  </w:sdt>
  <w:p w:rsidR="00AC6180" w:rsidRDefault="00AC61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97" w:rsidRDefault="00FF0097" w:rsidP="00960EF1">
      <w:pPr>
        <w:spacing w:after="0" w:line="240" w:lineRule="auto"/>
      </w:pPr>
      <w:r>
        <w:separator/>
      </w:r>
    </w:p>
  </w:footnote>
  <w:footnote w:type="continuationSeparator" w:id="0">
    <w:p w:rsidR="00FF0097" w:rsidRDefault="00FF0097" w:rsidP="0096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D6" w:rsidRDefault="002D2DD6" w:rsidP="00272264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D2DD6" w:rsidRDefault="002D2D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D5A"/>
    <w:multiLevelType w:val="hybridMultilevel"/>
    <w:tmpl w:val="8608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361BCF"/>
    <w:multiLevelType w:val="hybridMultilevel"/>
    <w:tmpl w:val="FC4CA4EC"/>
    <w:lvl w:ilvl="0" w:tplc="6EBA7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D91BE0"/>
    <w:multiLevelType w:val="hybridMultilevel"/>
    <w:tmpl w:val="1C5C654C"/>
    <w:lvl w:ilvl="0" w:tplc="B4580D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5B020F"/>
    <w:multiLevelType w:val="multilevel"/>
    <w:tmpl w:val="5DF4D692"/>
    <w:lvl w:ilvl="0">
      <w:start w:val="1"/>
      <w:numFmt w:val="decimal"/>
      <w:lvlText w:val="%1."/>
      <w:lvlJc w:val="left"/>
      <w:pPr>
        <w:ind w:left="1272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9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5AA18B8"/>
    <w:multiLevelType w:val="hybridMultilevel"/>
    <w:tmpl w:val="7AFEEBB4"/>
    <w:lvl w:ilvl="0" w:tplc="13BC6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7E4262"/>
    <w:multiLevelType w:val="hybridMultilevel"/>
    <w:tmpl w:val="629C904E"/>
    <w:lvl w:ilvl="0" w:tplc="78F6F9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6F051A"/>
    <w:multiLevelType w:val="hybridMultilevel"/>
    <w:tmpl w:val="60561E6C"/>
    <w:lvl w:ilvl="0" w:tplc="80B8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647967"/>
    <w:multiLevelType w:val="hybridMultilevel"/>
    <w:tmpl w:val="BEB00EE6"/>
    <w:lvl w:ilvl="0" w:tplc="1516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AA"/>
    <w:rsid w:val="00002C15"/>
    <w:rsid w:val="00016FC7"/>
    <w:rsid w:val="00030F86"/>
    <w:rsid w:val="00031569"/>
    <w:rsid w:val="00033C9C"/>
    <w:rsid w:val="00034D00"/>
    <w:rsid w:val="00037C1F"/>
    <w:rsid w:val="000417AC"/>
    <w:rsid w:val="000426F8"/>
    <w:rsid w:val="00043FA1"/>
    <w:rsid w:val="00054CB4"/>
    <w:rsid w:val="00060AF6"/>
    <w:rsid w:val="00063A6A"/>
    <w:rsid w:val="00065264"/>
    <w:rsid w:val="000703E4"/>
    <w:rsid w:val="000763D1"/>
    <w:rsid w:val="000775F9"/>
    <w:rsid w:val="000831CF"/>
    <w:rsid w:val="000A1F19"/>
    <w:rsid w:val="000B12AD"/>
    <w:rsid w:val="000B77E6"/>
    <w:rsid w:val="000B7D60"/>
    <w:rsid w:val="000E4750"/>
    <w:rsid w:val="000E6AAB"/>
    <w:rsid w:val="00101244"/>
    <w:rsid w:val="00101D8A"/>
    <w:rsid w:val="001150E5"/>
    <w:rsid w:val="001179A3"/>
    <w:rsid w:val="00131B09"/>
    <w:rsid w:val="0014465F"/>
    <w:rsid w:val="001529E9"/>
    <w:rsid w:val="00154AAE"/>
    <w:rsid w:val="00155CDD"/>
    <w:rsid w:val="00163090"/>
    <w:rsid w:val="0016765A"/>
    <w:rsid w:val="001753A7"/>
    <w:rsid w:val="00181D80"/>
    <w:rsid w:val="001911BD"/>
    <w:rsid w:val="001916D9"/>
    <w:rsid w:val="00191710"/>
    <w:rsid w:val="00191731"/>
    <w:rsid w:val="00191E70"/>
    <w:rsid w:val="00192F58"/>
    <w:rsid w:val="00193687"/>
    <w:rsid w:val="001A2C9E"/>
    <w:rsid w:val="001A7C9D"/>
    <w:rsid w:val="001B578F"/>
    <w:rsid w:val="001C52DB"/>
    <w:rsid w:val="001D3172"/>
    <w:rsid w:val="001D6F46"/>
    <w:rsid w:val="001D7009"/>
    <w:rsid w:val="001D7115"/>
    <w:rsid w:val="001D7283"/>
    <w:rsid w:val="001E4828"/>
    <w:rsid w:val="001F2D33"/>
    <w:rsid w:val="001F711E"/>
    <w:rsid w:val="00214D93"/>
    <w:rsid w:val="00215229"/>
    <w:rsid w:val="0021615E"/>
    <w:rsid w:val="00217BC0"/>
    <w:rsid w:val="00222FA0"/>
    <w:rsid w:val="0023307B"/>
    <w:rsid w:val="002342BF"/>
    <w:rsid w:val="00234348"/>
    <w:rsid w:val="00242ACE"/>
    <w:rsid w:val="00243CB2"/>
    <w:rsid w:val="0025475E"/>
    <w:rsid w:val="00260C65"/>
    <w:rsid w:val="00263B24"/>
    <w:rsid w:val="00272264"/>
    <w:rsid w:val="002748D5"/>
    <w:rsid w:val="0027516D"/>
    <w:rsid w:val="00276A13"/>
    <w:rsid w:val="00280D10"/>
    <w:rsid w:val="0028281C"/>
    <w:rsid w:val="00290CD8"/>
    <w:rsid w:val="00294C68"/>
    <w:rsid w:val="002A0EE8"/>
    <w:rsid w:val="002A5297"/>
    <w:rsid w:val="002A5680"/>
    <w:rsid w:val="002B3BB6"/>
    <w:rsid w:val="002B6E30"/>
    <w:rsid w:val="002B7967"/>
    <w:rsid w:val="002C5D74"/>
    <w:rsid w:val="002C69B9"/>
    <w:rsid w:val="002C7756"/>
    <w:rsid w:val="002D0865"/>
    <w:rsid w:val="002D2DD6"/>
    <w:rsid w:val="002E5C33"/>
    <w:rsid w:val="002E6815"/>
    <w:rsid w:val="002F1181"/>
    <w:rsid w:val="002F474C"/>
    <w:rsid w:val="002F4F51"/>
    <w:rsid w:val="002F7618"/>
    <w:rsid w:val="0030031B"/>
    <w:rsid w:val="0030622C"/>
    <w:rsid w:val="00310818"/>
    <w:rsid w:val="00320CD4"/>
    <w:rsid w:val="00322E2C"/>
    <w:rsid w:val="00324181"/>
    <w:rsid w:val="003350F8"/>
    <w:rsid w:val="00336643"/>
    <w:rsid w:val="00336B00"/>
    <w:rsid w:val="00351DEE"/>
    <w:rsid w:val="00352063"/>
    <w:rsid w:val="0035266D"/>
    <w:rsid w:val="003561D9"/>
    <w:rsid w:val="00361843"/>
    <w:rsid w:val="00362E69"/>
    <w:rsid w:val="003630A2"/>
    <w:rsid w:val="003635A1"/>
    <w:rsid w:val="00363D3B"/>
    <w:rsid w:val="00364A6D"/>
    <w:rsid w:val="00370018"/>
    <w:rsid w:val="00375909"/>
    <w:rsid w:val="00380BE3"/>
    <w:rsid w:val="003811C0"/>
    <w:rsid w:val="003842CE"/>
    <w:rsid w:val="0038523D"/>
    <w:rsid w:val="00385DEA"/>
    <w:rsid w:val="0039438A"/>
    <w:rsid w:val="00396814"/>
    <w:rsid w:val="00396CED"/>
    <w:rsid w:val="003971E6"/>
    <w:rsid w:val="003A3102"/>
    <w:rsid w:val="003A5DD1"/>
    <w:rsid w:val="003A6D2E"/>
    <w:rsid w:val="003B4F7B"/>
    <w:rsid w:val="003B5074"/>
    <w:rsid w:val="003B6AB0"/>
    <w:rsid w:val="003B7C0D"/>
    <w:rsid w:val="003C01B5"/>
    <w:rsid w:val="003C275C"/>
    <w:rsid w:val="003C4579"/>
    <w:rsid w:val="003C749E"/>
    <w:rsid w:val="003D1CAA"/>
    <w:rsid w:val="003E32F9"/>
    <w:rsid w:val="003E3656"/>
    <w:rsid w:val="003E5F90"/>
    <w:rsid w:val="003E6DB4"/>
    <w:rsid w:val="0040513D"/>
    <w:rsid w:val="00405EA0"/>
    <w:rsid w:val="00406E80"/>
    <w:rsid w:val="0041429F"/>
    <w:rsid w:val="004214CC"/>
    <w:rsid w:val="00422EC0"/>
    <w:rsid w:val="00430DE0"/>
    <w:rsid w:val="004324C9"/>
    <w:rsid w:val="0043522A"/>
    <w:rsid w:val="004522D5"/>
    <w:rsid w:val="004550CE"/>
    <w:rsid w:val="00463DB2"/>
    <w:rsid w:val="00475BDA"/>
    <w:rsid w:val="00483E22"/>
    <w:rsid w:val="00484E4F"/>
    <w:rsid w:val="0048702B"/>
    <w:rsid w:val="00487EBF"/>
    <w:rsid w:val="00487FA7"/>
    <w:rsid w:val="0049080C"/>
    <w:rsid w:val="0049278C"/>
    <w:rsid w:val="00492E32"/>
    <w:rsid w:val="004949B1"/>
    <w:rsid w:val="00496980"/>
    <w:rsid w:val="004A0420"/>
    <w:rsid w:val="004A12FC"/>
    <w:rsid w:val="004B38B7"/>
    <w:rsid w:val="004C2BDB"/>
    <w:rsid w:val="004C4868"/>
    <w:rsid w:val="004C52E5"/>
    <w:rsid w:val="004D6E9C"/>
    <w:rsid w:val="004E2969"/>
    <w:rsid w:val="004E3B05"/>
    <w:rsid w:val="004F1259"/>
    <w:rsid w:val="004F17A1"/>
    <w:rsid w:val="004F1A81"/>
    <w:rsid w:val="004F2732"/>
    <w:rsid w:val="00500155"/>
    <w:rsid w:val="0051380B"/>
    <w:rsid w:val="005142DE"/>
    <w:rsid w:val="0052316A"/>
    <w:rsid w:val="00531CA4"/>
    <w:rsid w:val="00532BA8"/>
    <w:rsid w:val="005337A3"/>
    <w:rsid w:val="00537038"/>
    <w:rsid w:val="00544952"/>
    <w:rsid w:val="0054498B"/>
    <w:rsid w:val="00556EB8"/>
    <w:rsid w:val="00560959"/>
    <w:rsid w:val="00561068"/>
    <w:rsid w:val="0056175A"/>
    <w:rsid w:val="00562702"/>
    <w:rsid w:val="00563C89"/>
    <w:rsid w:val="00570396"/>
    <w:rsid w:val="005753BC"/>
    <w:rsid w:val="00576CE3"/>
    <w:rsid w:val="00585D9F"/>
    <w:rsid w:val="0059037F"/>
    <w:rsid w:val="00591200"/>
    <w:rsid w:val="0059524F"/>
    <w:rsid w:val="00596987"/>
    <w:rsid w:val="00597F97"/>
    <w:rsid w:val="005A20DE"/>
    <w:rsid w:val="005B4C3F"/>
    <w:rsid w:val="005C4A5E"/>
    <w:rsid w:val="005C4B89"/>
    <w:rsid w:val="005C62B8"/>
    <w:rsid w:val="005C6BE6"/>
    <w:rsid w:val="005D44A8"/>
    <w:rsid w:val="005D6134"/>
    <w:rsid w:val="005E2891"/>
    <w:rsid w:val="005E6308"/>
    <w:rsid w:val="005F11B2"/>
    <w:rsid w:val="005F21AA"/>
    <w:rsid w:val="005F2778"/>
    <w:rsid w:val="005F5F00"/>
    <w:rsid w:val="00607A14"/>
    <w:rsid w:val="006133EB"/>
    <w:rsid w:val="006136D4"/>
    <w:rsid w:val="00614136"/>
    <w:rsid w:val="006141D3"/>
    <w:rsid w:val="006145A8"/>
    <w:rsid w:val="0061786C"/>
    <w:rsid w:val="00621442"/>
    <w:rsid w:val="00621FA9"/>
    <w:rsid w:val="0062759A"/>
    <w:rsid w:val="00630707"/>
    <w:rsid w:val="006339DC"/>
    <w:rsid w:val="00633D09"/>
    <w:rsid w:val="006350F7"/>
    <w:rsid w:val="00637D01"/>
    <w:rsid w:val="006407F3"/>
    <w:rsid w:val="00641E61"/>
    <w:rsid w:val="00644A5E"/>
    <w:rsid w:val="006473B4"/>
    <w:rsid w:val="006550F4"/>
    <w:rsid w:val="00656134"/>
    <w:rsid w:val="006569F7"/>
    <w:rsid w:val="006701C1"/>
    <w:rsid w:val="00677035"/>
    <w:rsid w:val="0067728C"/>
    <w:rsid w:val="006840C4"/>
    <w:rsid w:val="006967FA"/>
    <w:rsid w:val="00696F90"/>
    <w:rsid w:val="00697630"/>
    <w:rsid w:val="006B24AA"/>
    <w:rsid w:val="006C1328"/>
    <w:rsid w:val="006C2EF2"/>
    <w:rsid w:val="006D06E1"/>
    <w:rsid w:val="006D2A2C"/>
    <w:rsid w:val="006D511A"/>
    <w:rsid w:val="006D5700"/>
    <w:rsid w:val="006D6A56"/>
    <w:rsid w:val="006E0648"/>
    <w:rsid w:val="006F5481"/>
    <w:rsid w:val="006F6BAB"/>
    <w:rsid w:val="0071618E"/>
    <w:rsid w:val="007171F5"/>
    <w:rsid w:val="00721F49"/>
    <w:rsid w:val="0072330E"/>
    <w:rsid w:val="00724987"/>
    <w:rsid w:val="007328E5"/>
    <w:rsid w:val="00733844"/>
    <w:rsid w:val="00741731"/>
    <w:rsid w:val="007548FD"/>
    <w:rsid w:val="00754ADA"/>
    <w:rsid w:val="007558B4"/>
    <w:rsid w:val="007660AE"/>
    <w:rsid w:val="00766172"/>
    <w:rsid w:val="00770C37"/>
    <w:rsid w:val="00773FE8"/>
    <w:rsid w:val="00774ADF"/>
    <w:rsid w:val="0078258C"/>
    <w:rsid w:val="0078597E"/>
    <w:rsid w:val="00790C81"/>
    <w:rsid w:val="00794DD1"/>
    <w:rsid w:val="00796496"/>
    <w:rsid w:val="007A20EF"/>
    <w:rsid w:val="007A489A"/>
    <w:rsid w:val="007A5EB7"/>
    <w:rsid w:val="007B20A4"/>
    <w:rsid w:val="007B6780"/>
    <w:rsid w:val="007C1AA0"/>
    <w:rsid w:val="007C2892"/>
    <w:rsid w:val="007D1764"/>
    <w:rsid w:val="007E029D"/>
    <w:rsid w:val="007E0D91"/>
    <w:rsid w:val="007E102B"/>
    <w:rsid w:val="007F6C08"/>
    <w:rsid w:val="00803A57"/>
    <w:rsid w:val="0081250B"/>
    <w:rsid w:val="00825FBF"/>
    <w:rsid w:val="00826719"/>
    <w:rsid w:val="00827CE6"/>
    <w:rsid w:val="00830FC8"/>
    <w:rsid w:val="0083106C"/>
    <w:rsid w:val="00831AA0"/>
    <w:rsid w:val="008374A9"/>
    <w:rsid w:val="008378AA"/>
    <w:rsid w:val="008432B0"/>
    <w:rsid w:val="00846ACE"/>
    <w:rsid w:val="00854705"/>
    <w:rsid w:val="00856A9F"/>
    <w:rsid w:val="00863130"/>
    <w:rsid w:val="008631BC"/>
    <w:rsid w:val="0087656B"/>
    <w:rsid w:val="00887B4C"/>
    <w:rsid w:val="00892CA0"/>
    <w:rsid w:val="008936B9"/>
    <w:rsid w:val="00893CAF"/>
    <w:rsid w:val="00894F3E"/>
    <w:rsid w:val="00896DE4"/>
    <w:rsid w:val="00896F9D"/>
    <w:rsid w:val="008B00B1"/>
    <w:rsid w:val="008B2204"/>
    <w:rsid w:val="008B50CE"/>
    <w:rsid w:val="008D23E1"/>
    <w:rsid w:val="008D6F66"/>
    <w:rsid w:val="008E6AB8"/>
    <w:rsid w:val="008F454D"/>
    <w:rsid w:val="00901277"/>
    <w:rsid w:val="00911617"/>
    <w:rsid w:val="00917DC0"/>
    <w:rsid w:val="009437C0"/>
    <w:rsid w:val="00955083"/>
    <w:rsid w:val="00960EF1"/>
    <w:rsid w:val="009616AE"/>
    <w:rsid w:val="0096186A"/>
    <w:rsid w:val="00965864"/>
    <w:rsid w:val="00967ADF"/>
    <w:rsid w:val="00971D60"/>
    <w:rsid w:val="009723CA"/>
    <w:rsid w:val="009820F6"/>
    <w:rsid w:val="009901E0"/>
    <w:rsid w:val="00993D29"/>
    <w:rsid w:val="00997693"/>
    <w:rsid w:val="009A1FAA"/>
    <w:rsid w:val="009B73B4"/>
    <w:rsid w:val="009C2FB0"/>
    <w:rsid w:val="009D1E1B"/>
    <w:rsid w:val="009D1F22"/>
    <w:rsid w:val="009D76D7"/>
    <w:rsid w:val="009E0646"/>
    <w:rsid w:val="009E58E4"/>
    <w:rsid w:val="009F169E"/>
    <w:rsid w:val="009F2BE7"/>
    <w:rsid w:val="009F3164"/>
    <w:rsid w:val="009F51DA"/>
    <w:rsid w:val="00A01321"/>
    <w:rsid w:val="00A0232A"/>
    <w:rsid w:val="00A03765"/>
    <w:rsid w:val="00A170EC"/>
    <w:rsid w:val="00A20587"/>
    <w:rsid w:val="00A23DA2"/>
    <w:rsid w:val="00A253FD"/>
    <w:rsid w:val="00A27BFA"/>
    <w:rsid w:val="00A35758"/>
    <w:rsid w:val="00A37001"/>
    <w:rsid w:val="00A40BCE"/>
    <w:rsid w:val="00A43AED"/>
    <w:rsid w:val="00A45D6B"/>
    <w:rsid w:val="00A55B10"/>
    <w:rsid w:val="00A62D52"/>
    <w:rsid w:val="00A64A3B"/>
    <w:rsid w:val="00A66C9C"/>
    <w:rsid w:val="00A70EBB"/>
    <w:rsid w:val="00A71D1A"/>
    <w:rsid w:val="00A71D73"/>
    <w:rsid w:val="00A76489"/>
    <w:rsid w:val="00A8425D"/>
    <w:rsid w:val="00A86BDF"/>
    <w:rsid w:val="00A920E2"/>
    <w:rsid w:val="00A9528F"/>
    <w:rsid w:val="00A96BA6"/>
    <w:rsid w:val="00AA0EE3"/>
    <w:rsid w:val="00AA1193"/>
    <w:rsid w:val="00AA3B08"/>
    <w:rsid w:val="00AA5426"/>
    <w:rsid w:val="00AA5550"/>
    <w:rsid w:val="00AA666B"/>
    <w:rsid w:val="00AA768F"/>
    <w:rsid w:val="00AC6180"/>
    <w:rsid w:val="00AC714B"/>
    <w:rsid w:val="00AD3A8D"/>
    <w:rsid w:val="00AD65C9"/>
    <w:rsid w:val="00AD6E0E"/>
    <w:rsid w:val="00AE0CC8"/>
    <w:rsid w:val="00AE558B"/>
    <w:rsid w:val="00AE75C0"/>
    <w:rsid w:val="00AF297B"/>
    <w:rsid w:val="00AF301E"/>
    <w:rsid w:val="00AF684A"/>
    <w:rsid w:val="00B16323"/>
    <w:rsid w:val="00B21AFE"/>
    <w:rsid w:val="00B25C05"/>
    <w:rsid w:val="00B4267C"/>
    <w:rsid w:val="00B44688"/>
    <w:rsid w:val="00B57472"/>
    <w:rsid w:val="00B57C05"/>
    <w:rsid w:val="00B609D3"/>
    <w:rsid w:val="00B673A2"/>
    <w:rsid w:val="00B712EC"/>
    <w:rsid w:val="00B7351E"/>
    <w:rsid w:val="00B743A2"/>
    <w:rsid w:val="00B76E9B"/>
    <w:rsid w:val="00B77C55"/>
    <w:rsid w:val="00B80C2C"/>
    <w:rsid w:val="00B82FE2"/>
    <w:rsid w:val="00B8626E"/>
    <w:rsid w:val="00B86376"/>
    <w:rsid w:val="00B91111"/>
    <w:rsid w:val="00B9377C"/>
    <w:rsid w:val="00B9741F"/>
    <w:rsid w:val="00BA14B8"/>
    <w:rsid w:val="00BA5871"/>
    <w:rsid w:val="00BA759D"/>
    <w:rsid w:val="00BC23C9"/>
    <w:rsid w:val="00BC479F"/>
    <w:rsid w:val="00BD0BF0"/>
    <w:rsid w:val="00BD2F68"/>
    <w:rsid w:val="00BE4205"/>
    <w:rsid w:val="00BE515E"/>
    <w:rsid w:val="00BF5227"/>
    <w:rsid w:val="00BF6147"/>
    <w:rsid w:val="00C075A5"/>
    <w:rsid w:val="00C1015F"/>
    <w:rsid w:val="00C1312F"/>
    <w:rsid w:val="00C21ECE"/>
    <w:rsid w:val="00C32489"/>
    <w:rsid w:val="00C33871"/>
    <w:rsid w:val="00C3637A"/>
    <w:rsid w:val="00C364B9"/>
    <w:rsid w:val="00C513C5"/>
    <w:rsid w:val="00C60F13"/>
    <w:rsid w:val="00C73DC3"/>
    <w:rsid w:val="00C74619"/>
    <w:rsid w:val="00C8077C"/>
    <w:rsid w:val="00C81A9B"/>
    <w:rsid w:val="00C839E1"/>
    <w:rsid w:val="00C84137"/>
    <w:rsid w:val="00C93E6C"/>
    <w:rsid w:val="00C94D4F"/>
    <w:rsid w:val="00C9656D"/>
    <w:rsid w:val="00CA05A6"/>
    <w:rsid w:val="00CA4192"/>
    <w:rsid w:val="00CB6B62"/>
    <w:rsid w:val="00CC3DB4"/>
    <w:rsid w:val="00CC4A7B"/>
    <w:rsid w:val="00CD2822"/>
    <w:rsid w:val="00CD2D95"/>
    <w:rsid w:val="00CD3EA0"/>
    <w:rsid w:val="00CE2921"/>
    <w:rsid w:val="00CE6BF2"/>
    <w:rsid w:val="00CF00C8"/>
    <w:rsid w:val="00CF58E9"/>
    <w:rsid w:val="00CF713B"/>
    <w:rsid w:val="00D01AF3"/>
    <w:rsid w:val="00D0370E"/>
    <w:rsid w:val="00D03D7A"/>
    <w:rsid w:val="00D06D62"/>
    <w:rsid w:val="00D07BA3"/>
    <w:rsid w:val="00D1067E"/>
    <w:rsid w:val="00D125E7"/>
    <w:rsid w:val="00D20926"/>
    <w:rsid w:val="00D20D02"/>
    <w:rsid w:val="00D2120E"/>
    <w:rsid w:val="00D27F02"/>
    <w:rsid w:val="00D311ED"/>
    <w:rsid w:val="00D45548"/>
    <w:rsid w:val="00D501A1"/>
    <w:rsid w:val="00D502C4"/>
    <w:rsid w:val="00D67737"/>
    <w:rsid w:val="00D725A1"/>
    <w:rsid w:val="00D746CA"/>
    <w:rsid w:val="00D91AFB"/>
    <w:rsid w:val="00D958D2"/>
    <w:rsid w:val="00DA4687"/>
    <w:rsid w:val="00DB13C7"/>
    <w:rsid w:val="00DB15D7"/>
    <w:rsid w:val="00DB6D14"/>
    <w:rsid w:val="00DC0A75"/>
    <w:rsid w:val="00DD2A93"/>
    <w:rsid w:val="00DD5265"/>
    <w:rsid w:val="00DD5DD4"/>
    <w:rsid w:val="00DE0F8B"/>
    <w:rsid w:val="00DE1881"/>
    <w:rsid w:val="00DE1C73"/>
    <w:rsid w:val="00DE272E"/>
    <w:rsid w:val="00DE43EC"/>
    <w:rsid w:val="00DF32E4"/>
    <w:rsid w:val="00E13AA7"/>
    <w:rsid w:val="00E1497B"/>
    <w:rsid w:val="00E1784F"/>
    <w:rsid w:val="00E27AE9"/>
    <w:rsid w:val="00E31876"/>
    <w:rsid w:val="00E332AD"/>
    <w:rsid w:val="00E50BA3"/>
    <w:rsid w:val="00E66D96"/>
    <w:rsid w:val="00E67F59"/>
    <w:rsid w:val="00E70681"/>
    <w:rsid w:val="00E72ED2"/>
    <w:rsid w:val="00E7601C"/>
    <w:rsid w:val="00E8234D"/>
    <w:rsid w:val="00E9291E"/>
    <w:rsid w:val="00E97268"/>
    <w:rsid w:val="00EA0091"/>
    <w:rsid w:val="00EA330B"/>
    <w:rsid w:val="00EB6249"/>
    <w:rsid w:val="00EB7DEF"/>
    <w:rsid w:val="00EC2135"/>
    <w:rsid w:val="00EC4394"/>
    <w:rsid w:val="00ED1D89"/>
    <w:rsid w:val="00ED6E92"/>
    <w:rsid w:val="00EE1769"/>
    <w:rsid w:val="00EE42FD"/>
    <w:rsid w:val="00EF4BA1"/>
    <w:rsid w:val="00F020A0"/>
    <w:rsid w:val="00F069E2"/>
    <w:rsid w:val="00F21F5D"/>
    <w:rsid w:val="00F31DBA"/>
    <w:rsid w:val="00F35566"/>
    <w:rsid w:val="00F37127"/>
    <w:rsid w:val="00F4113F"/>
    <w:rsid w:val="00F4487A"/>
    <w:rsid w:val="00F45238"/>
    <w:rsid w:val="00F52D18"/>
    <w:rsid w:val="00F567B2"/>
    <w:rsid w:val="00F607DA"/>
    <w:rsid w:val="00F652FC"/>
    <w:rsid w:val="00F767C6"/>
    <w:rsid w:val="00F77A96"/>
    <w:rsid w:val="00F84D08"/>
    <w:rsid w:val="00F95E5D"/>
    <w:rsid w:val="00F966BD"/>
    <w:rsid w:val="00F96832"/>
    <w:rsid w:val="00FA0101"/>
    <w:rsid w:val="00FA3773"/>
    <w:rsid w:val="00FA72FE"/>
    <w:rsid w:val="00FB0B09"/>
    <w:rsid w:val="00FB137F"/>
    <w:rsid w:val="00FB56E1"/>
    <w:rsid w:val="00FB6662"/>
    <w:rsid w:val="00FC199B"/>
    <w:rsid w:val="00FE0C95"/>
    <w:rsid w:val="00FE3025"/>
    <w:rsid w:val="00FE3743"/>
    <w:rsid w:val="00FE4051"/>
    <w:rsid w:val="00FF0097"/>
    <w:rsid w:val="00FF39AC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814"/>
    <w:pPr>
      <w:ind w:left="720"/>
      <w:contextualSpacing/>
    </w:pPr>
  </w:style>
  <w:style w:type="paragraph" w:styleId="a4">
    <w:name w:val="header"/>
    <w:basedOn w:val="a"/>
    <w:link w:val="a5"/>
    <w:uiPriority w:val="99"/>
    <w:rsid w:val="00960E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960EF1"/>
    <w:rPr>
      <w:rFonts w:cs="Times New Roman"/>
    </w:rPr>
  </w:style>
  <w:style w:type="paragraph" w:styleId="a6">
    <w:name w:val="footer"/>
    <w:basedOn w:val="a"/>
    <w:link w:val="a7"/>
    <w:uiPriority w:val="99"/>
    <w:rsid w:val="00960E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960EF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473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6473B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9E58E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a">
    <w:name w:val="No Spacing"/>
    <w:uiPriority w:val="99"/>
    <w:qFormat/>
    <w:rsid w:val="007C1AA0"/>
    <w:rPr>
      <w:sz w:val="22"/>
      <w:szCs w:val="22"/>
      <w:lang w:eastAsia="en-US"/>
    </w:rPr>
  </w:style>
  <w:style w:type="character" w:styleId="ab">
    <w:name w:val="Hyperlink"/>
    <w:uiPriority w:val="99"/>
    <w:semiHidden/>
    <w:rsid w:val="00630707"/>
    <w:rPr>
      <w:rFonts w:cs="Times New Roman"/>
      <w:color w:val="0000FF"/>
      <w:u w:val="single"/>
    </w:rPr>
  </w:style>
  <w:style w:type="character" w:styleId="ac">
    <w:name w:val="page number"/>
    <w:uiPriority w:val="99"/>
    <w:rsid w:val="00E27AE9"/>
    <w:rPr>
      <w:rFonts w:cs="Times New Roman"/>
    </w:rPr>
  </w:style>
  <w:style w:type="paragraph" w:customStyle="1" w:styleId="Default">
    <w:name w:val="Default"/>
    <w:rsid w:val="002D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814"/>
    <w:pPr>
      <w:ind w:left="720"/>
      <w:contextualSpacing/>
    </w:pPr>
  </w:style>
  <w:style w:type="paragraph" w:styleId="a4">
    <w:name w:val="header"/>
    <w:basedOn w:val="a"/>
    <w:link w:val="a5"/>
    <w:uiPriority w:val="99"/>
    <w:rsid w:val="00960E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960EF1"/>
    <w:rPr>
      <w:rFonts w:cs="Times New Roman"/>
    </w:rPr>
  </w:style>
  <w:style w:type="paragraph" w:styleId="a6">
    <w:name w:val="footer"/>
    <w:basedOn w:val="a"/>
    <w:link w:val="a7"/>
    <w:uiPriority w:val="99"/>
    <w:rsid w:val="00960E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960EF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473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6473B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9E58E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a">
    <w:name w:val="No Spacing"/>
    <w:uiPriority w:val="99"/>
    <w:qFormat/>
    <w:rsid w:val="007C1AA0"/>
    <w:rPr>
      <w:sz w:val="22"/>
      <w:szCs w:val="22"/>
      <w:lang w:eastAsia="en-US"/>
    </w:rPr>
  </w:style>
  <w:style w:type="character" w:styleId="ab">
    <w:name w:val="Hyperlink"/>
    <w:uiPriority w:val="99"/>
    <w:semiHidden/>
    <w:rsid w:val="00630707"/>
    <w:rPr>
      <w:rFonts w:cs="Times New Roman"/>
      <w:color w:val="0000FF"/>
      <w:u w:val="single"/>
    </w:rPr>
  </w:style>
  <w:style w:type="character" w:styleId="ac">
    <w:name w:val="page number"/>
    <w:uiPriority w:val="99"/>
    <w:rsid w:val="00E27AE9"/>
    <w:rPr>
      <w:rFonts w:cs="Times New Roman"/>
    </w:rPr>
  </w:style>
  <w:style w:type="paragraph" w:customStyle="1" w:styleId="Default">
    <w:name w:val="Default"/>
    <w:rsid w:val="002D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121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065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5BF617463560441C69C8DC780A2AFDDA534CCB2D243AF4D4AE19FA38E7B02B3796085ACEA7278CWArF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5BF617463560441C69C8DC780A2AFDDA534CCB2D243AF4D4AE19FA38E7B02B3796085ACEA7278CWAr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ndars.ru/shkola/bezopasnost-zhiznedeyatelnosti/chrezvychaynye-situacii-tehnogennogo-haraktera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randars.ru/shkola/bezopasnost-zhiznedeyatelnosti/chrezvychaynye-situacii-prirodnogo-harakter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ndars.ru/shkola/bezopasnost-zhiznedeyatelnosti/klassifikaciya-chrezvychaynyh-situaciy.html" TargetMode="External"/><Relationship Id="rId14" Type="http://schemas.openxmlformats.org/officeDocument/2006/relationships/hyperlink" Target="file:///C:\Users\User\AppData\Local\Temp\Rar$DI94.320\&#1055;&#1086;&#1088;&#1103;&#1076;&#1086;&#108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17BB-C91E-47EB-8FD5-40C0DE6F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10839</Words>
  <Characters>61783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13</cp:revision>
  <cp:lastPrinted>2017-01-24T12:08:00Z</cp:lastPrinted>
  <dcterms:created xsi:type="dcterms:W3CDTF">2017-01-13T13:37:00Z</dcterms:created>
  <dcterms:modified xsi:type="dcterms:W3CDTF">2017-01-24T12:14:00Z</dcterms:modified>
</cp:coreProperties>
</file>